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color w:val="000000"/>
        </w:rPr>
        <w:t>АДМИНИСТРАЦИЯ КАРГАТСКОГО РАЙОНА НОВОСИБИРСКОЙ ОБЛАСТИ</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color w:val="000000"/>
        </w:rPr>
        <w:t>ПОСТАНОВЛЕНИЕ</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color w:val="000000"/>
        </w:rPr>
        <w:t>г. Каргат</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color w:val="000000"/>
        </w:rPr>
        <w:t>20.03.2017 № 123</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Об утверждении административного регламента предоставления муниципальной услуги «Предоставление в аренду имущества муниципальной казны бе</w:t>
      </w:r>
      <w:bookmarkStart w:id="0" w:name="_GoBack"/>
      <w:bookmarkEnd w:id="0"/>
      <w:r>
        <w:rPr>
          <w:rFonts w:ascii="Arial" w:hAnsi="Arial" w:cs="Arial"/>
          <w:b/>
          <w:bCs/>
          <w:color w:val="000000"/>
          <w:sz w:val="32"/>
          <w:szCs w:val="32"/>
        </w:rPr>
        <w:t>з проведения торгов»</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rPr>
          <w:rFonts w:ascii="Arial" w:hAnsi="Arial" w:cs="Arial"/>
          <w:color w:val="000000"/>
        </w:rPr>
      </w:pPr>
      <w:r>
        <w:rPr>
          <w:rFonts w:ascii="Arial" w:hAnsi="Arial" w:cs="Arial"/>
          <w:color w:val="000000"/>
        </w:rPr>
        <w:t>(в ред. </w:t>
      </w:r>
      <w:hyperlink r:id="rId4" w:tgtFrame="_blank" w:history="1">
        <w:r>
          <w:rPr>
            <w:rStyle w:val="1"/>
            <w:rFonts w:ascii="Arial" w:hAnsi="Arial" w:cs="Arial"/>
            <w:color w:val="0000FF"/>
          </w:rPr>
          <w:t>от 13.06.2018 № 256</w:t>
        </w:r>
      </w:hyperlink>
      <w:r>
        <w:rPr>
          <w:rStyle w:val="1"/>
          <w:rFonts w:ascii="Arial" w:hAnsi="Arial" w:cs="Arial"/>
          <w:color w:val="0000FF"/>
        </w:rPr>
        <w:t>, </w:t>
      </w:r>
      <w:hyperlink r:id="rId5" w:tgtFrame="_blank" w:history="1">
        <w:r>
          <w:rPr>
            <w:rStyle w:val="1"/>
            <w:rFonts w:ascii="Arial" w:hAnsi="Arial" w:cs="Arial"/>
            <w:color w:val="0000FF"/>
          </w:rPr>
          <w:t>от 30.05.2019 № 201</w:t>
        </w:r>
      </w:hyperlink>
      <w:r>
        <w:rPr>
          <w:rStyle w:val="1"/>
          <w:rFonts w:ascii="Arial" w:hAnsi="Arial" w:cs="Arial"/>
          <w:color w:val="0000FF"/>
        </w:rPr>
        <w:t>, </w:t>
      </w:r>
      <w:hyperlink r:id="rId6" w:tgtFrame="_blank" w:history="1">
        <w:r>
          <w:rPr>
            <w:rStyle w:val="1"/>
            <w:rFonts w:ascii="Arial" w:hAnsi="Arial" w:cs="Arial"/>
            <w:color w:val="0000FF"/>
          </w:rPr>
          <w:t>от 25.12.2020 № 516</w:t>
        </w:r>
      </w:hyperlink>
      <w:r>
        <w:rPr>
          <w:rStyle w:val="1"/>
          <w:rFonts w:ascii="Arial" w:hAnsi="Arial" w:cs="Arial"/>
          <w:color w:val="0000FF"/>
        </w:rPr>
        <w:t>, от 21.05.2021 № 244, </w:t>
      </w:r>
      <w:hyperlink r:id="rId7" w:tgtFrame="_blank" w:history="1">
        <w:r>
          <w:rPr>
            <w:rStyle w:val="1"/>
            <w:rFonts w:ascii="Arial" w:hAnsi="Arial" w:cs="Arial"/>
            <w:color w:val="0000FF"/>
          </w:rPr>
          <w:t>от 24.12.2021 № 659</w:t>
        </w:r>
      </w:hyperlink>
      <w:r>
        <w:rPr>
          <w:rStyle w:val="1"/>
          <w:rFonts w:ascii="Arial" w:hAnsi="Arial" w:cs="Arial"/>
          <w:color w:val="0000FF"/>
        </w:rPr>
        <w:t>, </w:t>
      </w:r>
      <w:hyperlink r:id="rId8" w:tgtFrame="_blank" w:history="1">
        <w:r>
          <w:rPr>
            <w:rStyle w:val="1"/>
            <w:rFonts w:ascii="Arial" w:hAnsi="Arial" w:cs="Arial"/>
            <w:color w:val="0000FF"/>
          </w:rPr>
          <w:t>от 08.06.2023 № 308/82-п</w:t>
        </w:r>
      </w:hyperlink>
      <w:r>
        <w:rPr>
          <w:rFonts w:ascii="Arial" w:hAnsi="Arial" w:cs="Arial"/>
          <w:color w:val="000000"/>
        </w:rPr>
        <w:t>)</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соответствии с Федеральным законом </w:t>
      </w:r>
      <w:hyperlink r:id="rId9" w:tgtFrame="_blank" w:history="1">
        <w:r>
          <w:rPr>
            <w:rStyle w:val="1"/>
            <w:rFonts w:ascii="Arial" w:hAnsi="Arial" w:cs="Arial"/>
            <w:color w:val="0000FF"/>
          </w:rPr>
          <w:t>от 27.07.2010 № 210-ФЗ</w:t>
        </w:r>
      </w:hyperlink>
      <w:r>
        <w:rPr>
          <w:rFonts w:ascii="Arial" w:hAnsi="Arial" w:cs="Arial"/>
          <w:color w:val="000000"/>
        </w:rPr>
        <w:t> "Об организации предоставления государственных и муниципальных услуг", постановлением Правительства Российской Федерации </w:t>
      </w:r>
      <w:hyperlink r:id="rId10" w:tgtFrame="_blank" w:history="1">
        <w:r>
          <w:rPr>
            <w:rStyle w:val="1"/>
            <w:rFonts w:ascii="Arial" w:hAnsi="Arial" w:cs="Arial"/>
            <w:color w:val="0000FF"/>
          </w:rPr>
          <w:t>от 16.05.2011 № 373</w:t>
        </w:r>
      </w:hyperlink>
      <w:r>
        <w:rPr>
          <w:rFonts w:ascii="Arial" w:hAnsi="Arial" w:cs="Arial"/>
          <w:color w:val="000000"/>
        </w:rPr>
        <w:t>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постановлением администрации Каргатского района № 782 от 21 сентября 2011 года «О порядке разработки и утверждении административных регламентов предоставления муниципальных услуг», администрация Каргатского района Новосибирской области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ПОСТАНОВЛЯЕТ:</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1. Утвердить прилагаемый административный регламент предоставления муниципальной услуги по предоставлению в аренду имущества муниципальной казны без проведения торгов (приложение № 1).</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 Отделу имущества и земельных отношений администрации Каргатского района Новосибирской области (Болотину А.А.) обеспечить предоставление муниципальной услуги по предоставлению в аренду имущества муниципальной казны без проведения торгов.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 Признать утратившим силу постановления администрации Каргатского района Новосибирской области: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hyperlink r:id="rId11" w:tgtFrame="_blank" w:history="1">
        <w:r>
          <w:rPr>
            <w:rStyle w:val="1"/>
            <w:rFonts w:ascii="Arial" w:hAnsi="Arial" w:cs="Arial"/>
            <w:color w:val="0000FF"/>
          </w:rPr>
          <w:t>от 31.01.2012 года № 91</w:t>
        </w:r>
      </w:hyperlink>
      <w:r>
        <w:rPr>
          <w:rFonts w:ascii="Arial" w:hAnsi="Arial" w:cs="Arial"/>
          <w:color w:val="000000"/>
        </w:rPr>
        <w:t> «Об утверждении административного регламента предоставления муниципальной услуги «Предоставление в аренду имущества муниципальной казны без проведения торгов (конкурсов, аукционов)»;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hyperlink r:id="rId12" w:tgtFrame="_blank" w:history="1">
        <w:r>
          <w:rPr>
            <w:rStyle w:val="1"/>
            <w:rFonts w:ascii="Arial" w:hAnsi="Arial" w:cs="Arial"/>
            <w:color w:val="0000FF"/>
          </w:rPr>
          <w:t>от 24.02.2016 года № 48</w:t>
        </w:r>
      </w:hyperlink>
      <w:r>
        <w:rPr>
          <w:rFonts w:ascii="Arial" w:hAnsi="Arial" w:cs="Arial"/>
          <w:color w:val="000000"/>
        </w:rPr>
        <w:t> «О внесении изменений в постановление администрации Каргатского района Новосибирской области от 31.01.2012 № 91»;</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hyperlink r:id="rId13" w:tgtFrame="_blank" w:history="1">
        <w:r>
          <w:rPr>
            <w:rStyle w:val="1"/>
            <w:rFonts w:ascii="Arial" w:hAnsi="Arial" w:cs="Arial"/>
            <w:color w:val="0000FF"/>
          </w:rPr>
          <w:t>от 01.06.2016 года № 205</w:t>
        </w:r>
      </w:hyperlink>
      <w:r>
        <w:rPr>
          <w:rFonts w:ascii="Arial" w:hAnsi="Arial" w:cs="Arial"/>
          <w:color w:val="000000"/>
        </w:rPr>
        <w:t> «О внесении изменений в постановление администрации Каргатского района Новосибирской области от 31.01.2012 № 91»;</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hyperlink r:id="rId14" w:tgtFrame="_blank" w:history="1">
        <w:r>
          <w:rPr>
            <w:rStyle w:val="1"/>
            <w:rFonts w:ascii="Arial" w:hAnsi="Arial" w:cs="Arial"/>
            <w:color w:val="0000FF"/>
          </w:rPr>
          <w:t>от 22.09.2016 года № 305</w:t>
        </w:r>
      </w:hyperlink>
      <w:r>
        <w:rPr>
          <w:rFonts w:ascii="Arial" w:hAnsi="Arial" w:cs="Arial"/>
          <w:color w:val="000000"/>
        </w:rPr>
        <w:t> «О внесении изменений в постановление администрации Каргатского района Новосибирской области от 31.01.2012 № 91»;</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4. Управляющему делами администрации Каргатского района Прохоренко В.П. опубликовать постановление на официальном сайте администрации Каргатского района Новосибирской области.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5. Постановление вступает в законную силу после его официального опубликования.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6. Контроль за исполнением настоящего постановления возложить на первого заместителя главы администрации Каргатского района </w:t>
      </w:r>
      <w:proofErr w:type="spellStart"/>
      <w:r>
        <w:rPr>
          <w:rFonts w:ascii="Arial" w:hAnsi="Arial" w:cs="Arial"/>
          <w:color w:val="000000"/>
        </w:rPr>
        <w:t>Форрата</w:t>
      </w:r>
      <w:proofErr w:type="spellEnd"/>
      <w:r>
        <w:rPr>
          <w:rFonts w:ascii="Arial" w:hAnsi="Arial" w:cs="Arial"/>
          <w:color w:val="000000"/>
        </w:rPr>
        <w:t xml:space="preserve"> П.А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lastRenderedPageBreak/>
        <w:t>Глава Каргатского района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Новосибирской области</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 xml:space="preserve">В.А. </w:t>
      </w:r>
      <w:proofErr w:type="spellStart"/>
      <w:r>
        <w:rPr>
          <w:rFonts w:ascii="Arial" w:hAnsi="Arial" w:cs="Arial"/>
          <w:color w:val="000000"/>
        </w:rPr>
        <w:t>Флек</w:t>
      </w:r>
      <w:proofErr w:type="spellEnd"/>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lastRenderedPageBreak/>
        <w:t>Приложение</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к постановлению</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администрации Каргатского района</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Новосибирской области</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от 20.03.2017 № 123</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АДМИНИСТРАТИВНЫЙ РЕГЛАМЕНТ</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ПРЕДОСТАВЛЕНИЯ МУНИЦИПАЛЬНОЙ УСЛУГИ ПО ПРЕДОСТАВЛЕНИЮ В АРЕНДУ ИМУЩЕСТВА МУНИЦИПАЛЬНОЙ КАЗНЫ БЕЗ ПРОВЕДЕНИЯ ТОРГОВ</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0"/>
          <w:szCs w:val="30"/>
        </w:rPr>
        <w:t>1. Общие положения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1.1. Административный регламент предоставления муниципальной услуги по предоставлению в аренду имущества муниципальной казны без проведения торгов (далее - административный регламент) разработан в соответствии с Федеральным законом от 27.07.2010 N 210-ФЗ "Об организации предоставления государственных и муниципальных услуг", постановлением администрации Каргатского района № 782 от 21 сентября 2011 года «О порядке разработки и утверждении административных регламентов предоставления муниципальных услуг».</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1.2. Административный регламент устанавливает порядок и стандарт предоставления муниципальной услуги по предоставлению в аренду имущества муниципальной казны без проведения торгов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формы и порядок контроля за исполнением административного регламента, досудебный (внесудебный) порядок обжалования решений и действий (бездействия) администрации Каргатского района Новосибирской области, предоставляющей муниципальную услугу, должностного лица администрации либо муниципального служащего при предоставлении муниципальной услуги.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1.3. Муниципальная услуга предоставляется физическим и юридическим лицам, имеющим право на заключение договора аренды имущества муниципальной казны без проведения торгов в соответствии с законодательством (далее - заявитель).</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b/>
          <w:bCs/>
          <w:color w:val="000000"/>
          <w:sz w:val="30"/>
          <w:szCs w:val="30"/>
        </w:rPr>
      </w:pPr>
      <w:r>
        <w:rPr>
          <w:rFonts w:ascii="Arial" w:hAnsi="Arial" w:cs="Arial"/>
          <w:b/>
          <w:bCs/>
          <w:color w:val="000000"/>
          <w:sz w:val="30"/>
          <w:szCs w:val="30"/>
        </w:rPr>
        <w:t>2. Стандарт предоставления муниципальной услуги</w:t>
      </w:r>
    </w:p>
    <w:p w:rsidR="00B25E5A" w:rsidRDefault="00B25E5A" w:rsidP="00B25E5A">
      <w:pPr>
        <w:pStyle w:val="a3"/>
        <w:spacing w:before="0" w:beforeAutospacing="0" w:after="0" w:afterAutospacing="0"/>
        <w:ind w:firstLine="709"/>
        <w:jc w:val="center"/>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 Наименование муниципальной услуги: предоставление в аренду имущества муниципальной казны без проведения торгов.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 Муниципальная услуга предоставляется от имени администрации Каргатского района Новосибирской области отделом имущества и земельных отношений администрации Каргатского района Новосибирской области (далее - отдел).</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При наличии МФЦ 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lastRenderedPageBreak/>
        <w:t>2.3. Порядок информирования о правилах предоставления муниципальной услуги.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на информационных стендах непосредственно в администрации;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информационно-телекоммуникационной сети «Интернет», в том числе на официальном сайте администрации (www.kargatskiy.ru), официальном сайте МФЦ (www.mfc-nso.ru);</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средствах массовой информации;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федеральной государственной информационной системе «Единый портал государственных и муниципальных услуг (функций)» (далее – ЕПГУ) (www.gosuslugi.ru).</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Сведения о местах нахождения, контактных телефонах и графиках работы филиалов МФЦ размещаются на официальном сайте МФЦ – www.mfc-nso.ru, на стендах МФЦ, а также указанные сведения можно получить по телефону единой справочной службы МФЦ – 052.</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Информирование заявителей о наименовании администрации, порядке направления обращения и факте его поступления осуществляет сотрудник отдела имущества и земельных отношений администрации Каргатского района Новосибирской области (далее – Отдела).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Информирование о порядке предоставления муниципальной услуги, в том числе о ходе предоставления муниципальной услуги, осуществляет сотрудник Отдела.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Почтовый адрес администрации: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632402, Новосибирская область, г. Каргат, ул. Советская, 122</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Прием заявителей по вопросам предоставления муниципальной услуги осуществляется в соответствии со следующим графиком:</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понедельник (с 09.00 до 16.00, с перерывом на обед с 13.00 до 14.00);</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вторник (с 09.00 до 16.00, с перерывом на обед с 13.00 до 14.00);</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среда (с 09.00 до 16.00, с перерывом на обед с 13.00 до 14.00);</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четверг (с 09.00 до 16.00, с перерывом на обед с 13.00 до 14.00);</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пятница (с 09.00 до 16.00, с перерывом на обед с 13.00 до 14.00).</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Телефон для справок (консультаций) о порядке получения информации, направления запроса: 8-(383)-65-23-630</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Телефон для справок (консультаций) о порядке предоставления муниципальной услуги: 8-(383)-65-23-630</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Факс: 8-(383)-65-23-630</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Адрес электронной почты: adminkargat@gmail.com</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Информация по вопросам предоставления муниципальной услуги предоставляется 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устной форме (лично или по телефону в соответствии с графиком приема заявителей);</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письменной форме (лично или почтовым сообщением);</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электронной форме, в том числе через ЕПГУ.</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w:t>
      </w:r>
      <w:r>
        <w:rPr>
          <w:rFonts w:ascii="Arial" w:hAnsi="Arial" w:cs="Arial"/>
          <w:color w:val="000000"/>
        </w:rPr>
        <w:lastRenderedPageBreak/>
        <w:t>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При письменном обращении ответ направляется заявителю в течение 30 (тридцати) дней со дня регистрации письменного обращения. Ответ подписывается главой Каргатского района Новосибирской области (далее – Глава), содержит фамилию и номер телефона исполнителя. 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исключительных случаях, а также в случае направления запроса в другие государственные органы власти,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2.4. Предоставление муниципальной услуги осуществляется в соответствии с:</w:t>
      </w:r>
    </w:p>
    <w:p w:rsidR="00B25E5A" w:rsidRDefault="00760556" w:rsidP="00B25E5A">
      <w:pPr>
        <w:pStyle w:val="a3"/>
        <w:spacing w:before="0" w:beforeAutospacing="0" w:after="0" w:afterAutospacing="0"/>
        <w:ind w:firstLine="709"/>
        <w:jc w:val="both"/>
        <w:rPr>
          <w:rFonts w:ascii="Arial" w:hAnsi="Arial" w:cs="Arial"/>
          <w:color w:val="000000"/>
        </w:rPr>
      </w:pPr>
      <w:hyperlink r:id="rId15" w:tgtFrame="_blank" w:history="1">
        <w:r w:rsidR="00B25E5A">
          <w:rPr>
            <w:rStyle w:val="1"/>
            <w:rFonts w:ascii="Arial" w:hAnsi="Arial" w:cs="Arial"/>
            <w:color w:val="0000FF"/>
          </w:rPr>
          <w:t>Гражданским кодексом</w:t>
        </w:r>
      </w:hyperlink>
      <w:r w:rsidR="00B25E5A">
        <w:rPr>
          <w:rFonts w:ascii="Arial" w:hAnsi="Arial" w:cs="Arial"/>
          <w:color w:val="000000"/>
        </w:rPr>
        <w:t> Российской Федерации (часть вторая) от 26.01.96 N 14-ФЗ ("Российская газета", 1996, N 23, 24, 25, 27);</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Федеральным законом </w:t>
      </w:r>
      <w:hyperlink r:id="rId16" w:tgtFrame="_blank" w:history="1">
        <w:r>
          <w:rPr>
            <w:rStyle w:val="1"/>
            <w:rFonts w:ascii="Arial" w:hAnsi="Arial" w:cs="Arial"/>
            <w:color w:val="0000FF"/>
          </w:rPr>
          <w:t>от 29.07.1998 № 135-ФЗ</w:t>
        </w:r>
      </w:hyperlink>
      <w:r>
        <w:rPr>
          <w:rFonts w:ascii="Arial" w:hAnsi="Arial" w:cs="Arial"/>
          <w:color w:val="000000"/>
        </w:rPr>
        <w:t> "Об оценочной деятельности в Российской Федерации" ("Российская газета", 1998, N 148-149);</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Федеральным законом </w:t>
      </w:r>
      <w:hyperlink r:id="rId17" w:tgtFrame="_blank" w:history="1">
        <w:r>
          <w:rPr>
            <w:rStyle w:val="1"/>
            <w:rFonts w:ascii="Arial" w:hAnsi="Arial" w:cs="Arial"/>
            <w:color w:val="0000FF"/>
          </w:rPr>
          <w:t>от 06.10.2003 № 131-ФЗ</w:t>
        </w:r>
      </w:hyperlink>
      <w:r>
        <w:rPr>
          <w:rFonts w:ascii="Arial" w:hAnsi="Arial" w:cs="Arial"/>
          <w:color w:val="000000"/>
        </w:rPr>
        <w:t> "Об общих принципах организации местного самоуправления в Российской Федерации" ("Российская газета", 2003, N 202);</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Федеральным законом </w:t>
      </w:r>
      <w:hyperlink r:id="rId18" w:tgtFrame="_blank" w:history="1">
        <w:r>
          <w:rPr>
            <w:rStyle w:val="1"/>
            <w:rFonts w:ascii="Arial" w:hAnsi="Arial" w:cs="Arial"/>
            <w:color w:val="0000FF"/>
          </w:rPr>
          <w:t>от 26.07.2006 № 135-ФЗ</w:t>
        </w:r>
      </w:hyperlink>
      <w:r>
        <w:rPr>
          <w:rFonts w:ascii="Arial" w:hAnsi="Arial" w:cs="Arial"/>
          <w:color w:val="000000"/>
        </w:rPr>
        <w:t> "О защите конкуренции" ("Российская газета", 2006, N 162);</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Федеральным законом </w:t>
      </w:r>
      <w:hyperlink r:id="rId19" w:tgtFrame="_blank" w:history="1">
        <w:r>
          <w:rPr>
            <w:rStyle w:val="1"/>
            <w:rFonts w:ascii="Arial" w:hAnsi="Arial" w:cs="Arial"/>
            <w:color w:val="0000FF"/>
          </w:rPr>
          <w:t>от 27.07.2006 № 152-ФЗ</w:t>
        </w:r>
      </w:hyperlink>
      <w:r>
        <w:rPr>
          <w:rFonts w:ascii="Arial" w:hAnsi="Arial" w:cs="Arial"/>
          <w:color w:val="000000"/>
        </w:rPr>
        <w:t> "О персональных данных" ("Собрание законодательства Российской Федерации", 2006, N 31);</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Федеральным законом </w:t>
      </w:r>
      <w:hyperlink r:id="rId20" w:tgtFrame="_blank" w:history="1">
        <w:r>
          <w:rPr>
            <w:rStyle w:val="1"/>
            <w:rFonts w:ascii="Arial" w:hAnsi="Arial" w:cs="Arial"/>
            <w:color w:val="0000FF"/>
          </w:rPr>
          <w:t>от 24.07.2007 № 209-ФЗ</w:t>
        </w:r>
      </w:hyperlink>
      <w:r>
        <w:rPr>
          <w:rFonts w:ascii="Arial" w:hAnsi="Arial" w:cs="Arial"/>
          <w:color w:val="000000"/>
        </w:rPr>
        <w:t> "О развитии малого и среднего предпринимательства в Российской Федерации" ("Российская газета", 2007, N 164);</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постановлением Правительства Российской Федерации </w:t>
      </w:r>
      <w:hyperlink r:id="rId21" w:tgtFrame="_blank" w:history="1">
        <w:r>
          <w:rPr>
            <w:rStyle w:val="1"/>
            <w:rFonts w:ascii="Arial" w:hAnsi="Arial" w:cs="Arial"/>
            <w:color w:val="0000FF"/>
          </w:rPr>
          <w:t>от 08.09.2010 № 697</w:t>
        </w:r>
      </w:hyperlink>
      <w:r>
        <w:rPr>
          <w:rFonts w:ascii="Arial" w:hAnsi="Arial" w:cs="Arial"/>
          <w:color w:val="000000"/>
        </w:rPr>
        <w:t> "О единой системе межведомственного электронного взаимодействия ("Собрание законодательства Российской Федерации", 2010, N 38);</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постановлением Правительства Российской Федерации </w:t>
      </w:r>
      <w:hyperlink r:id="rId22" w:tgtFrame="_blank" w:history="1">
        <w:r>
          <w:rPr>
            <w:rStyle w:val="1"/>
            <w:rFonts w:ascii="Arial" w:hAnsi="Arial" w:cs="Arial"/>
            <w:color w:val="0000FF"/>
          </w:rPr>
          <w:t>от 07.07.2011 № 553</w:t>
        </w:r>
      </w:hyperlink>
      <w:r>
        <w:rPr>
          <w:rFonts w:ascii="Arial" w:hAnsi="Arial" w:cs="Arial"/>
          <w:color w:val="000000"/>
        </w:rPr>
        <w:t>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N 29);</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распоряжением Правительства Новосибирской области от 30.09.2011 N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Уставом Каргатского района Новосибирской области.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2.5. Результатом предоставления муниципальной услуги является заключение договора аренды муниципального имущества (далее - договор аренды).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В предоставлении муниципальной услуги отказывается по основаниям, указанным в пункте 2.11. Отказ в предоставлении муниципальной услуги </w:t>
      </w:r>
      <w:r>
        <w:rPr>
          <w:rFonts w:ascii="Arial" w:hAnsi="Arial" w:cs="Arial"/>
          <w:color w:val="000000"/>
        </w:rPr>
        <w:lastRenderedPageBreak/>
        <w:t>оформляется в форме уведомления об отказе в предоставлении муниципальной услуги, в котором указывается причина отказа (далее - уведомление об отказе).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2.6. Срок предоставления муниципальной услуги составляет не более 30 календарных дней со дня приема заявления о предоставлении муниципального имущества в аренду без проведения торгов (далее - заявление) и документов, прилагаемых к заявлению.</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2.7. Для получения муниципальной услуги заявитель представляет следующие документы: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заявление по образцу согласно приложению 1;</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документ, удостоверяющий личность заявителя;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справку о наличии расчетного счета в банке и отсутствии требований к нему;</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учредительные документы (для юридического лица).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Заявитель дополнительно представляет документы, подтверждающие получение согласия лица, обработка персональных данных которого необходима для предоставления муниципальной услуги (его законного представителя), если в соответствии с федеральным законом обработка таких персональных данных может осуществляться с согласия указанного лица, кроме лиц, признанных безвестно отсутствующими, и разыскиваемых лиц, место нахождения которых не установлено уполномоченным федеральным органом исполнительной власти.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При наличии МФЦ документы, необходимые для предоставления муниципальной услуги предоставляются непосредственно оператору МФЦ в бумажном виде.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(дополнено постановлением </w:t>
      </w:r>
      <w:hyperlink r:id="rId23" w:tgtFrame="_blank" w:history="1">
        <w:r>
          <w:rPr>
            <w:rStyle w:val="1"/>
            <w:rFonts w:ascii="Arial" w:hAnsi="Arial" w:cs="Arial"/>
            <w:color w:val="0000FF"/>
          </w:rPr>
          <w:t>от 25.12.2020 № 516</w:t>
        </w:r>
      </w:hyperlink>
      <w:r>
        <w:rPr>
          <w:rFonts w:ascii="Arial" w:hAnsi="Arial" w:cs="Arial"/>
          <w:color w:val="000000"/>
        </w:rPr>
        <w:t>)</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ред.</w:t>
      </w:r>
      <w:r>
        <w:rPr>
          <w:rFonts w:ascii="Arial" w:hAnsi="Arial" w:cs="Arial"/>
          <w:color w:val="000000"/>
          <w:sz w:val="22"/>
          <w:szCs w:val="22"/>
        </w:rPr>
        <w:t> </w:t>
      </w:r>
      <w:r>
        <w:rPr>
          <w:rStyle w:val="1"/>
          <w:rFonts w:ascii="Arial" w:hAnsi="Arial" w:cs="Arial"/>
          <w:color w:val="0000FF"/>
        </w:rPr>
        <w:t>от 21.05.2021 № 244</w:t>
      </w:r>
      <w:r>
        <w:rPr>
          <w:rFonts w:ascii="Arial" w:hAnsi="Arial" w:cs="Arial"/>
          <w:color w:val="000000"/>
        </w:rPr>
        <w:t xml:space="preserve">) Запрещено требовать от заявителя предоставление следующих документов: -  </w:t>
      </w:r>
      <w:proofErr w:type="gramStart"/>
      <w:r>
        <w:rPr>
          <w:rFonts w:ascii="Arial" w:hAnsi="Arial" w:cs="Arial"/>
          <w:color w:val="000000"/>
        </w:rPr>
        <w:t>свидетельства  о</w:t>
      </w:r>
      <w:proofErr w:type="gramEnd"/>
      <w:r>
        <w:rPr>
          <w:rFonts w:ascii="Arial" w:hAnsi="Arial" w:cs="Arial"/>
          <w:color w:val="000000"/>
        </w:rPr>
        <w:t xml:space="preserve">   государственной  регистрации  актов  гражданского   состояния  (за исключением свидетельств о государственной регистрации актов гражданского </w:t>
      </w:r>
      <w:proofErr w:type="spellStart"/>
      <w:r>
        <w:rPr>
          <w:rFonts w:ascii="Arial" w:hAnsi="Arial" w:cs="Arial"/>
          <w:color w:val="000000"/>
        </w:rPr>
        <w:t>состояния,выданных</w:t>
      </w:r>
      <w:proofErr w:type="spellEnd"/>
      <w:r>
        <w:rPr>
          <w:rFonts w:ascii="Arial" w:hAnsi="Arial" w:cs="Arial"/>
          <w:color w:val="000000"/>
        </w:rPr>
        <w:t xml:space="preserve"> компетентными органами иностранного государства, а также свидетельств об усыновлении, выданных органами записи актов гражданского состояния или консульскими учреждениями Российской Федерации);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-документы об образовании (за исключением документов об образовании и (или) </w:t>
      </w:r>
      <w:proofErr w:type="spellStart"/>
      <w:r>
        <w:rPr>
          <w:rFonts w:ascii="Arial" w:hAnsi="Arial" w:cs="Arial"/>
          <w:color w:val="000000"/>
        </w:rPr>
        <w:t>ol</w:t>
      </w:r>
      <w:proofErr w:type="spellEnd"/>
      <w:r>
        <w:rPr>
          <w:rFonts w:ascii="Arial" w:hAnsi="Arial" w:cs="Arial"/>
          <w:color w:val="000000"/>
        </w:rPr>
        <w:t xml:space="preserve"> квалификации, об ученых степенях и ученых званиях и документы, связанные с прохождением обучения, выданных на территории иностранного государства, а также документов об образовании и (или) о квалификации, об ученых степенях и ученых званиях, выдаваемых военными профессиональными образовательными организациями и военными образовательными организациями высшего образования, а также выданных в 1992 - 1995 годах организациями, осуществлявшими образовательную деятельность на территории Российской Федерации);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-решения, заключения и разрешения, выдаваемые органами опеки и попечительства в соответствии с законодательством Российской Федерации об опеке и попечительстве;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-документы о трудовой деятельности, трудовом стаже за периоды с 1 января 2020 года.</w:t>
      </w:r>
    </w:p>
    <w:p w:rsidR="00B25E5A" w:rsidRDefault="00B25E5A" w:rsidP="00B25E5A">
      <w:pPr>
        <w:pStyle w:val="a3"/>
        <w:spacing w:before="0" w:beforeAutospacing="0" w:after="0" w:afterAutospacing="0"/>
        <w:ind w:firstLine="567"/>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567"/>
        <w:jc w:val="both"/>
        <w:rPr>
          <w:rFonts w:ascii="Arial" w:hAnsi="Arial" w:cs="Arial"/>
          <w:color w:val="000000"/>
        </w:rPr>
      </w:pPr>
      <w:r>
        <w:rPr>
          <w:rFonts w:ascii="Arial" w:hAnsi="Arial" w:cs="Arial"/>
          <w:color w:val="000000"/>
        </w:rPr>
        <w:t>2.7.1. С 1 июля 2020 года и с 1 января 2021 года запрещается требовать от заявителей:</w:t>
      </w:r>
    </w:p>
    <w:p w:rsidR="00B25E5A" w:rsidRDefault="00B25E5A" w:rsidP="00B25E5A">
      <w:pPr>
        <w:pStyle w:val="a3"/>
        <w:spacing w:before="0" w:beforeAutospacing="0" w:after="0" w:afterAutospacing="0"/>
        <w:ind w:firstLine="567"/>
        <w:jc w:val="both"/>
        <w:rPr>
          <w:rFonts w:ascii="Arial" w:hAnsi="Arial" w:cs="Arial"/>
          <w:color w:val="000000"/>
        </w:rPr>
      </w:pPr>
      <w:r>
        <w:rPr>
          <w:rFonts w:ascii="Arial" w:hAnsi="Arial" w:cs="Arial"/>
          <w:color w:val="000000"/>
        </w:rPr>
        <w:t xml:space="preserve">свидетельство о государственной регистрации актов гражданского состояния должны запрашиваться в рамках межведомственного информационного </w:t>
      </w:r>
      <w:r>
        <w:rPr>
          <w:rFonts w:ascii="Arial" w:hAnsi="Arial" w:cs="Arial"/>
          <w:color w:val="000000"/>
        </w:rPr>
        <w:lastRenderedPageBreak/>
        <w:t>взаимодействия, за исключением свидетельств о государственной регистрации актов гражданского состояния, выданных компетентными органами иностранного государства, и их нотариально удостоверенного перевода на русский язык; свидетельств об усыновлении, выданных органами записи актов гражданского состояния или консульскими учреждениями Российской Федерации</w:t>
      </w:r>
    </w:p>
    <w:p w:rsidR="00B25E5A" w:rsidRDefault="00B25E5A" w:rsidP="00B25E5A">
      <w:pPr>
        <w:pStyle w:val="a3"/>
        <w:spacing w:before="0" w:beforeAutospacing="0" w:after="0" w:afterAutospacing="0"/>
        <w:ind w:firstLine="567"/>
        <w:jc w:val="both"/>
        <w:rPr>
          <w:rFonts w:ascii="Arial" w:hAnsi="Arial" w:cs="Arial"/>
          <w:color w:val="000000"/>
        </w:rPr>
      </w:pPr>
      <w:r>
        <w:rPr>
          <w:rFonts w:ascii="Arial" w:hAnsi="Arial" w:cs="Arial"/>
          <w:color w:val="000000"/>
        </w:rPr>
        <w:t>- документы об образовании и (или) о квалификации, об ученых степенях и ученых званиях и документах, связанных с прохождением обучения, выдаваемых организациями, осуществляющими образовательную деятельность, которые с 1 января 2021 года могут предоставляться гражданами по собственной инициативе, за исключением документов об образовании и (или) о квалификации, об ученых степенях и ученых званиях и документов, связанных с прохождением обучения, выданных на территории иностранного государства, и их нотариально удостоверенного перевода на русский язык и ряда других;</w:t>
      </w:r>
    </w:p>
    <w:p w:rsidR="00B25E5A" w:rsidRDefault="00B25E5A" w:rsidP="00B25E5A">
      <w:pPr>
        <w:pStyle w:val="a3"/>
        <w:spacing w:before="0" w:beforeAutospacing="0" w:after="0" w:afterAutospacing="0"/>
        <w:ind w:firstLine="567"/>
        <w:jc w:val="both"/>
        <w:rPr>
          <w:rFonts w:ascii="Arial" w:hAnsi="Arial" w:cs="Arial"/>
          <w:color w:val="000000"/>
        </w:rPr>
      </w:pPr>
      <w:r>
        <w:rPr>
          <w:rFonts w:ascii="Arial" w:hAnsi="Arial" w:cs="Arial"/>
          <w:color w:val="000000"/>
        </w:rPr>
        <w:t>- документы, выдаваемые федеральными государственными учреждениями медико-социальной экспертизы».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2.8.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администрации Каргатского района Новосибирской области, в инспекции Федеральной налоговой службы запрашивается выписка из Единого государственного реестра юридических лиц или индивидуальных предпринимателей.</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Заявитель вправе представить документ, предусмотренный настоящим подпунктом, по собственной инициативе.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Информацию о наличии (отсутствии) объектов культурного наследия на аренду имущества муниципальной казны без проведения торгов. (в ред. </w:t>
      </w:r>
      <w:hyperlink r:id="rId24" w:tgtFrame="_blank" w:history="1">
        <w:r>
          <w:rPr>
            <w:rStyle w:val="1"/>
            <w:rFonts w:ascii="Arial" w:hAnsi="Arial" w:cs="Arial"/>
            <w:color w:val="0000FF"/>
          </w:rPr>
          <w:t>от 08.06.2023 № 308/82-п</w:t>
        </w:r>
      </w:hyperlink>
      <w:r>
        <w:rPr>
          <w:rStyle w:val="1"/>
          <w:rFonts w:ascii="Arial" w:hAnsi="Arial" w:cs="Arial"/>
          <w:color w:val="0000FF"/>
        </w:rPr>
        <w:t>)</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2.9. Заявление и документы на предоставление муниципальной услуги представляются: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письменной форме на бумажном носителе лично либо почтовым отправлением по месту нахождения департамента;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электронной форме посредством Единого портала государственных и муниципальных услуг.</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 вид которой предусмотрен законодательством Российской Федерации.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Все документы представляются на русском языке либо должны иметь заверенный в установленном законом порядке перевод на русский язык.</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Регистрация заявления и документов осуществляется в день их приема. Поступившие в письменной и электронной форме заявление и документы регистрируются в журнале регистрации письменных обращений.</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При направлении заявителем заявления и документов в форме электронных документов заявителю направляется уведомление в электронной форме, подтверждающее прием и регистрацию заявления и документов.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2.10. Основания для отказа в приеме заявления и документов отсутствуют.</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2.11. Основания для отказа в предоставлении муниципальной услуги: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непредставление документов в соответствии с пунктом 2.7;</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представление документов, содержащих недостоверные сведения;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отсутствие правовых оснований для предоставления заявителю муниципального имущества в аренду без проведения торгов;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отсутствие на день обращения заявителя муниципального имущества, свободного от прав третьих лиц, которое может быть передано в аренду;</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отношении указанного в заявлении муниципального имущества принято решение о проведении торгов;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lastRenderedPageBreak/>
        <w:t>в отношении указанного в заявлении муниципального имущества принято решение о предоставлении его государственному органу, органу местного самоуправления города Новосибирска, муниципальному органу города Новосибирска, государственному и муниципальному учреждению;</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указанное в заявлении муниципальное имущество является предметом действующего договора аренды, безвозмездного пользования.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2.12. Предоставление муниципальной услуги приостанавливается: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на период проведения оценки рыночной стоимости ежемесячной арендной платы за аренду имущества, находящегося в муниципальной казне;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на период подписания заявителем договора аренды.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2.13. Максимальный срок ожидания заявителя в очереди при подаче заявления о предоставлении муниципальной услуги или при получении результата муниципальной услуги составляет не более 15 минут.</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2.14. Срок регистрации заявления и документов заявителя на предоставление муниципальной услуги составляет один рабочий день со дня принятия заявления.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2.15. Для получения информации по вопросам предоставления муниципальной услуги, в том числе о ходе предоставления муниципальной услуги, заявитель по своему усмотрению обращается: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устной форме лично в часы приема в отдел доходов от использования муниципального имущества или по телефону в соответствии с режимом работы отдела;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письменной форме лично или почтовым отправлением в адрес отдела;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электронной форме, в том числе через Единый портал государственных и муниципальных услуг.</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специалисты отдела осуществляют устное информирование (лично или по телефону) обратившегося за информацией заявителя.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Ответ на телефонный звонок должен содержать информацию о фамилии, имени, отчестве и должности специалиста, принявшего телефонный звонок.</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Устное информирование каждого обратившегося за информацией заявителя осуществляется не более 15 минут. Время ожидания в очереди при личном обращении не должно превышать 15 минут.</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Если для подготовки ответа на устное обращение требуется более 15 минут, специалист отдела,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При получении от заявителя письменного обращения лично или посредством почтового отправления, обращения в электронной форме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Письменный ответ подписывается главой Каргатского района Новосибирской области (далее - Главой), содержит фамилию и номер телефона исполнителя. Письменный ответ на обращение выдается заявителю лично или </w:t>
      </w:r>
      <w:r>
        <w:rPr>
          <w:rFonts w:ascii="Arial" w:hAnsi="Arial" w:cs="Arial"/>
          <w:color w:val="000000"/>
        </w:rPr>
        <w:lastRenderedPageBreak/>
        <w:t>направляется по почтовому адресу заявителя, указанному в обращении, или по адресу электронной почты, указанному в обращении, или через Единый портал государственных и муниципальных услуг.</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Если в обращении не указаны фамилия (наименование) заявителя, направившего обращение, и почтовый адрес, адрес электронной почты, по которому должен быть направлен ответ, ответ на обращение не предоставляется.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Обращение регистрируется в день поступления в отдел.</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Ответ на обращение готовится и направляется заявителю в течение 25 календарных дней со дня поступления обращения в отдел.</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2.16. Здание, в котором предоставляется муниципальная услуга, оборудуется системами пожарной сигнализации, средствами пожаротушения, в здании предусматриваются пути эвакуации, места общего пользования (туалеты).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(дополнено постановлением </w:t>
      </w:r>
      <w:hyperlink r:id="rId25" w:tgtFrame="_blank" w:history="1">
        <w:r>
          <w:rPr>
            <w:rStyle w:val="1"/>
            <w:rFonts w:ascii="Arial" w:hAnsi="Arial" w:cs="Arial"/>
            <w:color w:val="0000FF"/>
          </w:rPr>
          <w:t>от 25.12.2020 № 516</w:t>
        </w:r>
      </w:hyperlink>
      <w:r>
        <w:rPr>
          <w:rFonts w:ascii="Arial" w:hAnsi="Arial" w:cs="Arial"/>
          <w:color w:val="000000"/>
        </w:rPr>
        <w:t>)</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Доступ заявителей к парковочным местам является бесплатным.</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Вход в здание оформляется табличкой, информирующей о наименовании органа (организации), предоставляющего муниципальную услугу.</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Вход в здание оборудуется устройством для маломобильных граждан.</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При предоставлении муниципальной услуги прием заявителей осуществляется в помещениях, которые оборудуются системой кондиционирования воздуха, противопожарной системой и средствами пожаротушения и соответствуют санитарно-эпидемиологическим правилам и нормам. Помещения для приема заявителей оборудуются пандусами,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У входа в каждое помещение размещается табличка с наименованием отдела и номером кабинета.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Информационные стенды располагаются в доступном месте и содержат следующую информацию:</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о порядке предоставления муниципальной услуги;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выдержки из нормативных правовых актов, содержащих нормы, регулирующие деятельность по предоставлению муниципальной услуги;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образцы заполнения документов, необходимых для получения муниципальной услуги;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о специалистах отдела, предоставляющих муниципальную услугу, графике работы, номерах справочных телефонов, адресах электронной почты и адресе официального сайта </w:t>
      </w:r>
      <w:proofErr w:type="spellStart"/>
      <w:r>
        <w:rPr>
          <w:rFonts w:ascii="Arial" w:hAnsi="Arial" w:cs="Arial"/>
          <w:color w:val="000000"/>
        </w:rPr>
        <w:t>адимнистрации</w:t>
      </w:r>
      <w:proofErr w:type="spellEnd"/>
      <w:r>
        <w:rPr>
          <w:rFonts w:ascii="Arial" w:hAnsi="Arial" w:cs="Arial"/>
          <w:color w:val="000000"/>
        </w:rPr>
        <w:t xml:space="preserve"> Каргатского района Новосибирской области;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lastRenderedPageBreak/>
        <w:t>текст административного регламента с приложениями.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целях информирования заявителей о фамилии, имени, отчестве и должности работников отдела, предоставляющих муниципальную услугу, специалисты обеспечиваются личными идентификационными карточками и (или) настольными табличками.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целях обеспечения конфиденциальности сведений одним специалистом одновременно ведется прием одного заявителя. Одновременное информирование и (или) прием двух или более заявителей не допускается.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2.17. Предоставление муниципальной услуги является для заявителя бесплатным.</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2.18. Показателями доступности муниципальной услуги являются: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транспортная доступность мест предоставления муниципальной услуги;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обеспечение беспрепятственного доступа к местам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граждан, включая инвалидов, использующих кресла-коляски и собак-проводников);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наличие бесплатной парковки автотранспортных средств, в том числе парковки для специальных транспортных средств инвалидов;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предоставление бесплатно муниципальной услуги и информации о ней.</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2.19. Показателями качества муниципальной услуги являются: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исполнение обращения в установленные сроки;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соблюдение порядка выполнения административных процедур.</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b/>
          <w:bCs/>
          <w:color w:val="000000"/>
          <w:sz w:val="30"/>
          <w:szCs w:val="30"/>
        </w:rPr>
      </w:pPr>
      <w:r>
        <w:rPr>
          <w:rFonts w:ascii="Arial" w:hAnsi="Arial" w:cs="Arial"/>
          <w:b/>
          <w:bCs/>
          <w:color w:val="000000"/>
          <w:sz w:val="30"/>
          <w:szCs w:val="30"/>
        </w:rPr>
        <w:t>3. Административные процедуры предоставления муниципальной услуги</w:t>
      </w:r>
    </w:p>
    <w:p w:rsidR="00B25E5A" w:rsidRDefault="00B25E5A" w:rsidP="00B25E5A">
      <w:pPr>
        <w:pStyle w:val="a3"/>
        <w:spacing w:before="0" w:beforeAutospacing="0" w:after="0" w:afterAutospacing="0"/>
        <w:ind w:firstLine="709"/>
        <w:jc w:val="center"/>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Блок-схема последовательности административных процедур при предоставлении муниципальной услуги приводится в приложении 2.</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3.1. Прием и регистрация заявления и документов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на предоставление муниципальной услуги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3.1.1. Основанием для начала административной процедуры по приему и регистрации заявления и документов на предоставление муниципальной услуги является обращение заявителя в письменной форме с заявлением и документами в соответствии с пунктами 2.7, 2.9.</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3.1.2. Специалист отдела по приему заявления и документов (далее - специалист по приему документов):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устанавливает предмет обращения, личность и полномочия заявителя;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проверяет правильность заполнения заявления и наличие приложенных к заявлению документов, указанных в заявлении;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осуществляет регистрацию заявления и документов.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3.1.3. При приеме и регистрации заявления и документов на бумажном носителе специалист по приему документов оформляет и выдает (направляет) заявителю регистрационный лист с указанием номера заявления, даты приема заявления, количества принятых документов, фамилии, инициалов и подписи специалиста, принявшего заявление.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При получении заявления и документов в форме электронных документов, поступивших при обращении заявителя с использованием Единого портала государственных и муниципальных услуг, специалист по приему документов в </w:t>
      </w:r>
      <w:r>
        <w:rPr>
          <w:rFonts w:ascii="Arial" w:hAnsi="Arial" w:cs="Arial"/>
          <w:color w:val="000000"/>
        </w:rPr>
        <w:lastRenderedPageBreak/>
        <w:t>день получения направляет заявителю уведомление в электронной форме, подтверждающее получение и регистрацию заявления и документов.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3.1.4. Результатом выполнения административной процедуры по приему и регистрации заявления и документов на предоставление муниципальной услуги является прием и регистрация заявления и документов.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3.1.5. Срок административной процедуры по приему и регистрации заявления и документов на получение муниципальной услуги составляет не более одного рабочего дня.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3.2. Рассмотрение заявления и направление документов на проведение рыночной оценки ежемесячной арендной платы за аренду имущества, находящегося в муниципальной казне,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либо направление уведомления об отказе заявителю</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3.2.1. Основанием для начала административной процедуры по рассмотрению заявления и направлению документов на проведение рыночной оценки ежемесячной арендной платы за аренду имущества, находящегося в муниципальной казне, либо уведомления об отказе заявителю является прием и регистрация заявления и документов.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3.2.2. В течение одного рабочего дня со дня приема и регистрации заявления и документов специалист по приему документов передает заявление начальнику отдела для рассмотрения.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3.2.3. Начальник отдела в день получения документов от специалиста по приему документов формирует и направляет в рамках межведомственного информационного взаимодействия запрос в инспекцию Федеральной налоговой службы о предоставлении выписки из Единого государственного реестра юридических лиц или индивидуальных предпринимателей, если документы не представлены заявителем по собственной инициативе.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3.2.4. Начальник отдела в течение трех рабочих дней со дня получения выписки из Единого государственного реестра юридических лиц или индивидуальных предпринимателей:</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при отсутствии оснований для отказа, указанных в пункте 2.11, осуществляет подготовку документов для проведения оценки рыночной стоимости ежемесячной арендной платы за аренду имущества, находящегося в муниципальной казне;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при наличии оснований для отказа, указанных в пункте 2.11, осуществляет подготовку уведомления об отказе.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3.2.5. Уведомление об отказе подписывается Главой в течение трех рабочих дней со дня его подготовки.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3.2.6. Начальник отдела в течение двух рабочих дней со дня подписания направляет заявителю уведомление об отказе либо направляет документы для проведения оценки рыночной стоимости ежемесячной арендной платы за аренду имущества, находящегося в муниципальной казне.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3.2.7. Результатом административной процедуры по рассмотрению заявления и направлению документов на проведение рыночной оценки ежемесячной арендной платы за аренду имущества, находящегося в муниципальной казне, либо направлению уведомления об отказе заявителю является направление документов для проведения оценки рыночной стоимости ежемесячной арендной платы за аренду имущества, находящегося в муниципальной казне, либо направление уведомления об отказе заявителю.</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3.2.8. Срок выполнения административной процедуры по рассмотрению заявления и направлению документов на проведение рыночной оценки ежемесячной арендной платы за аренду имущества, находящегося в муниципальной казне, либо направлению уведомления об отказе заявителю - не более 16 рабочих дней.</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3.3. Подготовка и выдача договора аренды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lastRenderedPageBreak/>
        <w:t>для подписания заявителю</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3.3.1. Основанием для начала административной процедуры по подготовке договора аренды является получение оценки рыночной стоимости ежемесячной арендной платы за аренду имущества, находящегося в муниципальной казне.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случае представления заявления и документов, необходимых для предоставления муниципальной услуги через МФЦ,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w:t>
      </w:r>
      <w:proofErr w:type="gramStart"/>
      <w:r>
        <w:rPr>
          <w:rFonts w:ascii="Arial" w:hAnsi="Arial" w:cs="Arial"/>
          <w:color w:val="000000"/>
        </w:rPr>
        <w:t>соответствующие заявления</w:t>
      </w:r>
      <w:proofErr w:type="gramEnd"/>
      <w:r>
        <w:rPr>
          <w:rFonts w:ascii="Arial" w:hAnsi="Arial" w:cs="Arial"/>
          <w:color w:val="000000"/>
        </w:rPr>
        <w:t xml:space="preserve"> и документы, представленные заявителем в традиционной форме.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3.3.2. В течение трех рабочих дней со дня получения оценки рыночной стоимости ежемесячной арендной платы за аренду имущества, находящегося в муниципальной казне, начальник отдела осуществляет подготовку договора аренды.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3.3.3. Начальник отдела в течение трех рабочих дней со дня подготовки договора аренды по телефону приглашает заявителя в отдел и выдает ему проект договора аренды для подписания.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3.3.4. Результатом административной процедуры по подготовке и выдаче договора аренды для подписания заявителю является выдача заявителю договора аренды для подписания.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3.3.5. Срок административной процедуры по подготовке и выдаче договора аренды для подписания заявителю - не более 6 рабочих дней.</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3.4. Заключение и выдача (направление) договора аренды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3.4.1. Основанием для начала административной процедуры по заключению и выдаче (направлению) договора аренды является предоставление заявителем подписанного договора аренды.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При подаче заявления на оказание муниципальной услуги через МФЦ, заявитель может получить сведения о ходе ее исполнения посредством </w:t>
      </w:r>
      <w:proofErr w:type="spellStart"/>
      <w:r>
        <w:rPr>
          <w:rFonts w:ascii="Arial" w:hAnsi="Arial" w:cs="Arial"/>
          <w:color w:val="000000"/>
        </w:rPr>
        <w:t>call</w:t>
      </w:r>
      <w:proofErr w:type="spellEnd"/>
      <w:r>
        <w:rPr>
          <w:rFonts w:ascii="Arial" w:hAnsi="Arial" w:cs="Arial"/>
          <w:color w:val="000000"/>
        </w:rPr>
        <w:t xml:space="preserve">-центра МФЦ и </w:t>
      </w:r>
      <w:proofErr w:type="spellStart"/>
      <w:r>
        <w:rPr>
          <w:rFonts w:ascii="Arial" w:hAnsi="Arial" w:cs="Arial"/>
          <w:color w:val="000000"/>
        </w:rPr>
        <w:t>sms</w:t>
      </w:r>
      <w:proofErr w:type="spellEnd"/>
      <w:r>
        <w:rPr>
          <w:rFonts w:ascii="Arial" w:hAnsi="Arial" w:cs="Arial"/>
          <w:color w:val="000000"/>
        </w:rPr>
        <w:t>-информирования.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3.4.2. Глава подписывает договор аренды в течение трех рабочих дней со дня предоставления заявителем подписанного проекта договора аренды.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3.4.3. Начальник отдела в течение одного рабочего дня заносит информацию о заключении договора аренды в информационную базу данных отдела и регистрирует договор аренды в журнале регистрации. При регистрации договору аренды присваивается дата и регистрационный номер.</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3.4.4. Начальник отдела в течение трех рабочих дней со дня подписания договора аренды Главой выдает (направляет) его заявителю.</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w:t>
      </w:r>
      <w:r>
        <w:rPr>
          <w:rFonts w:ascii="Arial" w:hAnsi="Arial" w:cs="Arial"/>
          <w:color w:val="000000"/>
        </w:rPr>
        <w:lastRenderedPageBreak/>
        <w:t>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 Универсальная электронная карта используется для удостоверения прав пользователя на получение муниципальной услуги, в том числе для совершения в случаях, предусмотренных законодательством Российской Федерации, юридически значимых действий в электронной форме.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3.4.5. Результатом административной процедуры по заключению и выдаче (направлению) договора аренды является выдача (направление) заявителю договора аренды.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3.4.6. Срок административной процедуры по заключению и выдаче (направлению) договора аренды - не более 7 рабочих дней.</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b/>
          <w:bCs/>
          <w:color w:val="000000"/>
          <w:sz w:val="30"/>
          <w:szCs w:val="30"/>
        </w:rPr>
      </w:pPr>
      <w:r>
        <w:rPr>
          <w:rFonts w:ascii="Arial" w:hAnsi="Arial" w:cs="Arial"/>
          <w:b/>
          <w:bCs/>
          <w:color w:val="000000"/>
          <w:sz w:val="30"/>
          <w:szCs w:val="30"/>
        </w:rPr>
        <w:t>4. Формы контроля за исполнением административного регламента</w:t>
      </w:r>
    </w:p>
    <w:p w:rsidR="00B25E5A" w:rsidRDefault="00B25E5A" w:rsidP="00B25E5A">
      <w:pPr>
        <w:pStyle w:val="a3"/>
        <w:spacing w:before="0" w:beforeAutospacing="0" w:after="0" w:afterAutospacing="0"/>
        <w:ind w:firstLine="709"/>
        <w:jc w:val="center"/>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4.1.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4.4. 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w:t>
      </w:r>
      <w:r>
        <w:rPr>
          <w:rFonts w:ascii="Arial" w:hAnsi="Arial" w:cs="Arial"/>
          <w:color w:val="000000"/>
        </w:rPr>
        <w:lastRenderedPageBreak/>
        <w:t>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5. Досудебный (внесудебный) порядок обжалования решений и действий (бездействия) администрации Каргатского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(раздел 5 в ред. </w:t>
      </w:r>
      <w:hyperlink r:id="rId26" w:tgtFrame="_blank" w:history="1">
        <w:r>
          <w:rPr>
            <w:rStyle w:val="1"/>
            <w:rFonts w:ascii="Arial" w:hAnsi="Arial" w:cs="Arial"/>
            <w:color w:val="0000FF"/>
          </w:rPr>
          <w:t>от 30.05.2019 № 201</w:t>
        </w:r>
      </w:hyperlink>
      <w:r>
        <w:rPr>
          <w:rStyle w:val="1"/>
          <w:rFonts w:ascii="Arial" w:hAnsi="Arial" w:cs="Arial"/>
          <w:color w:val="0000FF"/>
        </w:rPr>
        <w:t>, </w:t>
      </w:r>
      <w:hyperlink r:id="rId27" w:tgtFrame="_blank" w:history="1">
        <w:r>
          <w:rPr>
            <w:rStyle w:val="1"/>
            <w:rFonts w:ascii="Arial" w:hAnsi="Arial" w:cs="Arial"/>
            <w:color w:val="0000FF"/>
          </w:rPr>
          <w:t>от 24.12.2021 № 659</w:t>
        </w:r>
      </w:hyperlink>
      <w:r>
        <w:rPr>
          <w:rFonts w:ascii="Arial" w:hAnsi="Arial" w:cs="Arial"/>
          <w:color w:val="000000"/>
        </w:rPr>
        <w:t>)</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Заявитель имеет право обжаловать решения и действия (бездействие) администрации Каргатского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w:t>
      </w:r>
      <w:hyperlink r:id="rId28" w:tgtFrame="_blank" w:history="1">
        <w:r>
          <w:rPr>
            <w:rStyle w:val="1"/>
            <w:rFonts w:ascii="Arial" w:hAnsi="Arial" w:cs="Arial"/>
            <w:color w:val="0000FF"/>
          </w:rPr>
          <w:t>от 27.07.2010 № 210-ФЗ</w:t>
        </w:r>
      </w:hyperlink>
      <w:r>
        <w:rPr>
          <w:rFonts w:ascii="Arial" w:hAnsi="Arial" w:cs="Arial"/>
          <w:color w:val="000000"/>
        </w:rPr>
        <w:t> «</w:t>
      </w:r>
      <w:hyperlink r:id="rId29" w:tgtFrame="_blank" w:history="1">
        <w:r>
          <w:rPr>
            <w:rStyle w:val="1"/>
            <w:rFonts w:ascii="Arial" w:hAnsi="Arial" w:cs="Arial"/>
            <w:color w:val="0000FF"/>
          </w:rPr>
          <w:t>Об организации предоставления государственных и муниципальных услуг</w:t>
        </w:r>
      </w:hyperlink>
      <w:r>
        <w:rPr>
          <w:rFonts w:ascii="Arial" w:hAnsi="Arial" w:cs="Arial"/>
          <w:color w:val="000000"/>
        </w:rPr>
        <w:t>».</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5.2.Жалоба на действия (бездействие) администрации Каргатского района Новосибирской области, должностных лиц, муниципальных служащих подается главе Каргатского района Новосибирской области.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5.3.Информирование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Каргатского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Каргатского района Новосибирской области.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5.4.Перечень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Каргатского района Новосибирской области, предоставляющей муниципальную услугу, должностных лиц, муниципальных служащих:</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Федеральный закон </w:t>
      </w:r>
      <w:hyperlink r:id="rId30" w:tgtFrame="_blank" w:history="1">
        <w:r>
          <w:rPr>
            <w:rStyle w:val="1"/>
            <w:rFonts w:ascii="Arial" w:hAnsi="Arial" w:cs="Arial"/>
            <w:color w:val="0000FF"/>
          </w:rPr>
          <w:t>от 27.07.2010 № 210-ФЗ</w:t>
        </w:r>
      </w:hyperlink>
      <w:r>
        <w:rPr>
          <w:rFonts w:ascii="Arial" w:hAnsi="Arial" w:cs="Arial"/>
          <w:color w:val="000000"/>
        </w:rPr>
        <w:t> «</w:t>
      </w:r>
      <w:hyperlink r:id="rId31" w:tgtFrame="_blank" w:history="1">
        <w:r>
          <w:rPr>
            <w:rStyle w:val="1"/>
            <w:rFonts w:ascii="Arial" w:hAnsi="Arial" w:cs="Arial"/>
            <w:color w:val="0000FF"/>
          </w:rPr>
          <w:t>Об организации предоставления государственных и муниципальных услуг</w:t>
        </w:r>
      </w:hyperlink>
      <w:r>
        <w:rPr>
          <w:rFonts w:ascii="Arial" w:hAnsi="Arial" w:cs="Arial"/>
          <w:color w:val="000000"/>
        </w:rPr>
        <w:t>»;</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Постановление администрации Каргатского района Новосибирской области от 14.09.2012 года №708 «Об утверждении Порядка подачи и рассмотрения жалоб на решения и действия (бездействие) администрации Каргатского района, предоставляющей муниципальные услуги, должностных лиц, администрации Каргатского района, предоставляющих муниципальные услуги».</w:t>
      </w:r>
    </w:p>
    <w:p w:rsidR="00B25E5A" w:rsidRDefault="00B25E5A" w:rsidP="00B456CB">
      <w:pPr>
        <w:pStyle w:val="a3"/>
        <w:spacing w:before="0" w:beforeAutospacing="0" w:after="0" w:afterAutospacing="0"/>
        <w:ind w:firstLine="709"/>
        <w:jc w:val="both"/>
        <w:rPr>
          <w:rFonts w:ascii="Arial" w:hAnsi="Arial" w:cs="Arial"/>
          <w:color w:val="000000"/>
        </w:rPr>
      </w:pPr>
      <w:r>
        <w:rPr>
          <w:rFonts w:ascii="Arial" w:hAnsi="Arial" w:cs="Arial"/>
          <w:color w:val="000000"/>
        </w:rPr>
        <w:t>5.5.Информация, содержащаяся в настоящем разделе, подлежит размещению на Едином портале государственных и муниципальных услуг».</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lastRenderedPageBreak/>
        <w:t> Приложение 1</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к административному регламенту</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по предоставлению в аренду имущества</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муниципальной казны без проведения торгов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ОБРАЗЕЦ ЗАЯВЛЕНИЯ</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о предоставлении муниципального имущества в аренду без проведения торгов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Главе Каргатского района</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Новосибирской области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ЗАЯВЛЕНИЕ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Прошу заключить (переоформить) договор аренды нежилого помещения (здания, сооружения), расположенного по адресу: __________________________________________________________________,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(адрес помещения)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техническая характеристика: общая площадь _______ кв. м, в том числе: этаж_____ кв. м; ______ (N на плане), подвал _____ кв. м ________ (N на плане).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Цель использования арендуемого помещения __________________________________________________________________.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Заявитель _________________________________________________________________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(полное наименование юридического лица,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____________________________________________________________________________________________________________________________________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сокращенное наименование юридического лица)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ОКПО ___________________ ИНН ____________ ОКНХН_____________________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Почтовый адрес юридического лица с указанием почтового индекса: ____________________________________________________________________________________________________________________________________.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Юридический адрес юридического лица с указанием почтового индекса: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____________________________________________________________________________________________________________________________________.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Банковские реквизиты: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наименование банка _________________________________________________________________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БИК __________________________________________________________________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корр. счет ________________________________________________________________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расчетный счет ____________________________________________________________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телефон офиса 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телефон бухгалтерии___________________.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лице __________________________________________________________________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(Ф.И.О. полностью, должность)</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Основание _________________________________________________________________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(устав, положение, свидетельство)</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lastRenderedPageBreak/>
        <w:t>Заявитель _________________________________________ _____________________________________________________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(Ф.И.О., должность) (подпись)</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М.П.</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lastRenderedPageBreak/>
        <w:t>Приложение 2</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к административному регламенту</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предоставления муниципальной услуги</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по предоставлению в аренду имущества</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муниципальной казны без проведения торгов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325838" w:rsidRDefault="00325838" w:rsidP="00B25E5A">
      <w:pPr>
        <w:pStyle w:val="a3"/>
        <w:spacing w:before="0" w:beforeAutospacing="0" w:after="0" w:afterAutospacing="0"/>
        <w:ind w:firstLine="709"/>
        <w:jc w:val="both"/>
        <w:rPr>
          <w:rFonts w:ascii="Arial" w:hAnsi="Arial" w:cs="Arial"/>
          <w:color w:val="000000"/>
        </w:rPr>
      </w:pP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БЛОК-СХЕМА</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последовательности административных процедур при предоставлении муниципальной услуги по предоставлению в аренду имущества муниципальной казны без проведения торгов</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color w:val="000000"/>
        </w:rPr>
        <w:t>содержится в первоисточнике</w:t>
      </w: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69401B" w:rsidRPr="00947102" w:rsidRDefault="0069401B" w:rsidP="0069401B">
      <w:pPr>
        <w:pStyle w:val="a3"/>
        <w:shd w:val="clear" w:color="auto" w:fill="FFFFFF"/>
        <w:tabs>
          <w:tab w:val="left" w:pos="2520"/>
        </w:tabs>
        <w:spacing w:before="0" w:beforeAutospacing="0" w:after="0" w:afterAutospacing="0" w:line="274" w:lineRule="atLeast"/>
        <w:ind w:right="19" w:firstLine="567"/>
        <w:jc w:val="center"/>
        <w:rPr>
          <w:color w:val="000000"/>
          <w:spacing w:val="-2"/>
          <w:sz w:val="22"/>
          <w:szCs w:val="22"/>
        </w:rPr>
      </w:pPr>
      <w:r w:rsidRPr="009739CA">
        <w:rPr>
          <w:noProof/>
        </w:rPr>
        <mc:AlternateContent>
          <mc:Choice Requires="wps">
            <w:drawing>
              <wp:anchor distT="0" distB="0" distL="114300" distR="114300" simplePos="0" relativeHeight="251664384" behindDoc="0" locked="0" layoutInCell="1" allowOverlap="1" wp14:anchorId="42E5A854" wp14:editId="7F7787C9">
                <wp:simplePos x="0" y="0"/>
                <wp:positionH relativeFrom="column">
                  <wp:posOffset>128270</wp:posOffset>
                </wp:positionH>
                <wp:positionV relativeFrom="paragraph">
                  <wp:posOffset>-181610</wp:posOffset>
                </wp:positionV>
                <wp:extent cx="5923280" cy="483870"/>
                <wp:effectExtent l="0" t="0" r="20320" b="11430"/>
                <wp:wrapNone/>
                <wp:docPr id="4" name="Прямоугольник 4"/>
                <wp:cNvGraphicFramePr/>
                <a:graphic xmlns:a="http://schemas.openxmlformats.org/drawingml/2006/main">
                  <a:graphicData uri="http://schemas.microsoft.com/office/word/2010/wordprocessingShape">
                    <wps:wsp>
                      <wps:cNvSpPr/>
                      <wps:spPr>
                        <a:xfrm>
                          <a:off x="0" y="0"/>
                          <a:ext cx="5923280" cy="483870"/>
                        </a:xfrm>
                        <a:prstGeom prst="rect">
                          <a:avLst/>
                        </a:prstGeom>
                        <a:no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C2DADAC" id="Прямоугольник 4" o:spid="_x0000_s1026" style="position:absolute;margin-left:10.1pt;margin-top:-14.3pt;width:466.4pt;height:38.1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" filled="f" strokecolor="black [1600]" strokeweight="1pt"/>
            </w:pict>
          </mc:Fallback>
        </mc:AlternateContent>
      </w:r>
      <w:r w:rsidRPr="00947102">
        <w:rPr>
          <w:color w:val="000000"/>
          <w:spacing w:val="-2"/>
          <w:sz w:val="22"/>
          <w:szCs w:val="22"/>
        </w:rPr>
        <w:t>Прием заявления и документов на получение муниципальной услуги</w:t>
      </w:r>
    </w:p>
    <w:p w:rsidR="0069401B" w:rsidRDefault="0069401B" w:rsidP="0069401B">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69401B" w:rsidRPr="00FA6683" w:rsidRDefault="0069401B" w:rsidP="0069401B">
      <w:pPr>
        <w:pStyle w:val="a3"/>
        <w:shd w:val="clear" w:color="auto" w:fill="FFFFFF"/>
        <w:tabs>
          <w:tab w:val="left" w:pos="2958"/>
        </w:tabs>
        <w:spacing w:before="0" w:beforeAutospacing="0" w:after="0" w:afterAutospacing="0" w:line="274" w:lineRule="atLeast"/>
        <w:ind w:right="19" w:firstLine="567"/>
        <w:rPr>
          <w:rFonts w:ascii="Arial" w:hAnsi="Arial" w:cs="Arial"/>
          <w:color w:val="000000"/>
          <w:spacing w:val="-2"/>
          <w:sz w:val="50"/>
          <w:szCs w:val="50"/>
        </w:rPr>
      </w:pPr>
      <w:r>
        <w:rPr>
          <w:rFonts w:ascii="Arial" w:hAnsi="Arial" w:cs="Arial"/>
          <w:color w:val="000000"/>
          <w:spacing w:val="-2"/>
        </w:rPr>
        <w:t xml:space="preserve">                        </w:t>
      </w:r>
      <w:r w:rsidRPr="00FA6683">
        <w:rPr>
          <w:rFonts w:ascii="Arial" w:hAnsi="Arial" w:cs="Arial"/>
          <w:color w:val="000000"/>
          <w:spacing w:val="-2"/>
          <w:sz w:val="50"/>
          <w:szCs w:val="50"/>
        </w:rPr>
        <w:t>↓</w:t>
      </w:r>
      <w:r>
        <w:rPr>
          <w:rFonts w:ascii="Arial" w:hAnsi="Arial" w:cs="Arial"/>
          <w:color w:val="000000"/>
          <w:spacing w:val="-2"/>
          <w:sz w:val="50"/>
          <w:szCs w:val="50"/>
        </w:rPr>
        <w:tab/>
      </w:r>
      <w:r>
        <w:rPr>
          <w:rFonts w:ascii="Arial" w:hAnsi="Arial" w:cs="Arial"/>
          <w:color w:val="000000"/>
          <w:spacing w:val="-2"/>
        </w:rPr>
        <w:t xml:space="preserve">                                                               </w:t>
      </w:r>
      <w:r w:rsidRPr="00FA6683">
        <w:rPr>
          <w:rFonts w:ascii="Arial" w:hAnsi="Arial" w:cs="Arial"/>
          <w:color w:val="000000"/>
          <w:spacing w:val="-2"/>
          <w:sz w:val="50"/>
          <w:szCs w:val="50"/>
        </w:rPr>
        <w:t>↓</w:t>
      </w:r>
    </w:p>
    <w:p w:rsidR="0069401B" w:rsidRDefault="0069401B" w:rsidP="0069401B">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69401B" w:rsidRDefault="0069401B" w:rsidP="0069401B">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59264" behindDoc="0" locked="0" layoutInCell="1" allowOverlap="1" wp14:anchorId="2E7F5443" wp14:editId="65D04C74">
                <wp:simplePos x="0" y="0"/>
                <wp:positionH relativeFrom="column">
                  <wp:posOffset>-26035</wp:posOffset>
                </wp:positionH>
                <wp:positionV relativeFrom="paragraph">
                  <wp:posOffset>0</wp:posOffset>
                </wp:positionV>
                <wp:extent cx="2973705" cy="983615"/>
                <wp:effectExtent l="0" t="0" r="17145" b="26035"/>
                <wp:wrapNone/>
                <wp:docPr id="7" name="Прямоугольник 7"/>
                <wp:cNvGraphicFramePr/>
                <a:graphic xmlns:a="http://schemas.openxmlformats.org/drawingml/2006/main">
                  <a:graphicData uri="http://schemas.microsoft.com/office/word/2010/wordprocessingShape">
                    <wps:wsp>
                      <wps:cNvSpPr/>
                      <wps:spPr>
                        <a:xfrm>
                          <a:off x="0" y="0"/>
                          <a:ext cx="2973705" cy="98361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A97B97" id="Прямоугольник 7" o:spid="_x0000_s1026" style="position:absolute;margin-left:-2.05pt;margin-top:0;width:234.15pt;height:77.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" filled="f" strokecolor="#1f4d78 [1604]" strokeweight="1pt"/>
            </w:pict>
          </mc:Fallback>
        </mc:AlternateContent>
      </w:r>
      <w:r w:rsidRPr="00CD6085">
        <w:rPr>
          <w:rFonts w:ascii="Arial" w:hAnsi="Arial" w:cs="Arial"/>
          <w:noProof/>
          <w:color w:val="000000" w:themeColor="text1"/>
        </w:rPr>
        <mc:AlternateContent>
          <mc:Choice Requires="wps">
            <w:drawing>
              <wp:anchor distT="0" distB="0" distL="114300" distR="114300" simplePos="0" relativeHeight="251662336" behindDoc="0" locked="0" layoutInCell="1" allowOverlap="1" wp14:anchorId="0311EE3D" wp14:editId="61ED4372">
                <wp:simplePos x="0" y="0"/>
                <wp:positionH relativeFrom="column">
                  <wp:posOffset>3100070</wp:posOffset>
                </wp:positionH>
                <wp:positionV relativeFrom="paragraph">
                  <wp:posOffset>3313</wp:posOffset>
                </wp:positionV>
                <wp:extent cx="2973705" cy="983974"/>
                <wp:effectExtent l="0" t="0" r="17145" b="26035"/>
                <wp:wrapNone/>
                <wp:docPr id="5" name="Прямоугольник 5"/>
                <wp:cNvGraphicFramePr/>
                <a:graphic xmlns:a="http://schemas.openxmlformats.org/drawingml/2006/main">
                  <a:graphicData uri="http://schemas.microsoft.com/office/word/2010/wordprocessingShape">
                    <wps:wsp>
                      <wps:cNvSpPr/>
                      <wps:spPr>
                        <a:xfrm>
                          <a:off x="0" y="0"/>
                          <a:ext cx="2973705" cy="98397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B09B9A" id="Прямоугольник 5" o:spid="_x0000_s1026" style="position:absolute;margin-left:244.1pt;margin-top:.25pt;width:234.15pt;height: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" filled="f" strokecolor="#1f4d78 [1604]" strokeweight="1pt"/>
            </w:pict>
          </mc:Fallback>
        </mc:AlternateContent>
      </w:r>
    </w:p>
    <w:p w:rsidR="0069401B" w:rsidRDefault="0069401B" w:rsidP="0069401B">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Проверка документов на установление</w:t>
      </w:r>
    </w:p>
    <w:p w:rsidR="0069401B" w:rsidRDefault="0069401B" w:rsidP="0069401B">
      <w:pPr>
        <w:pStyle w:val="a3"/>
        <w:shd w:val="clear" w:color="auto" w:fill="FFFFFF"/>
        <w:tabs>
          <w:tab w:val="left" w:pos="6511"/>
        </w:tabs>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наличия прав на получение муниципальной</w:t>
      </w:r>
      <w:r>
        <w:rPr>
          <w:color w:val="000000"/>
          <w:spacing w:val="-2"/>
          <w:sz w:val="22"/>
          <w:szCs w:val="22"/>
        </w:rPr>
        <w:t xml:space="preserve">                Отказ в приеме заявления и документов</w:t>
      </w:r>
    </w:p>
    <w:p w:rsidR="0069401B" w:rsidRDefault="0069401B" w:rsidP="0069401B">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услуги, отсутствия права на получение</w:t>
      </w:r>
    </w:p>
    <w:p w:rsidR="0069401B" w:rsidRPr="00034394" w:rsidRDefault="0069401B" w:rsidP="0069401B">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муниципальной услуги</w:t>
      </w:r>
    </w:p>
    <w:p w:rsidR="0069401B" w:rsidRDefault="0069401B" w:rsidP="0069401B">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69401B" w:rsidRDefault="0069401B" w:rsidP="0069401B">
      <w:pPr>
        <w:pStyle w:val="a3"/>
        <w:shd w:val="clear" w:color="auto" w:fill="FFFFFF"/>
        <w:spacing w:before="0" w:beforeAutospacing="0" w:after="0" w:afterAutospacing="0" w:line="274" w:lineRule="atLeast"/>
        <w:ind w:right="19" w:firstLine="567"/>
        <w:rPr>
          <w:rFonts w:ascii="Arial" w:hAnsi="Arial" w:cs="Arial"/>
          <w:color w:val="000000"/>
          <w:spacing w:val="-2"/>
        </w:rPr>
      </w:pPr>
      <w:r>
        <w:rPr>
          <w:rFonts w:ascii="Arial" w:hAnsi="Arial" w:cs="Arial"/>
          <w:color w:val="000000"/>
          <w:spacing w:val="-2"/>
          <w:sz w:val="50"/>
          <w:szCs w:val="50"/>
        </w:rPr>
        <w:t xml:space="preserve">            </w:t>
      </w:r>
      <w:r w:rsidRPr="00FA6683">
        <w:rPr>
          <w:rFonts w:ascii="Arial" w:hAnsi="Arial" w:cs="Arial"/>
          <w:color w:val="000000"/>
          <w:spacing w:val="-2"/>
          <w:sz w:val="50"/>
          <w:szCs w:val="50"/>
        </w:rPr>
        <w:t>↓</w:t>
      </w:r>
    </w:p>
    <w:p w:rsidR="0069401B" w:rsidRDefault="0069401B" w:rsidP="0069401B">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60288" behindDoc="0" locked="0" layoutInCell="1" allowOverlap="1" wp14:anchorId="6641497A" wp14:editId="71ACAEB9">
                <wp:simplePos x="0" y="0"/>
                <wp:positionH relativeFrom="column">
                  <wp:posOffset>-22667</wp:posOffset>
                </wp:positionH>
                <wp:positionV relativeFrom="paragraph">
                  <wp:posOffset>123632</wp:posOffset>
                </wp:positionV>
                <wp:extent cx="2973705" cy="983974"/>
                <wp:effectExtent l="0" t="0" r="17145" b="26035"/>
                <wp:wrapNone/>
                <wp:docPr id="2" name="Прямоугольник 2"/>
                <wp:cNvGraphicFramePr/>
                <a:graphic xmlns:a="http://schemas.openxmlformats.org/drawingml/2006/main">
                  <a:graphicData uri="http://schemas.microsoft.com/office/word/2010/wordprocessingShape">
                    <wps:wsp>
                      <wps:cNvSpPr/>
                      <wps:spPr>
                        <a:xfrm>
                          <a:off x="0" y="0"/>
                          <a:ext cx="2973705" cy="98397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7F5AD5" id="Прямоугольник 2" o:spid="_x0000_s1026" style="position:absolute;margin-left:-1.8pt;margin-top:9.75pt;width:234.15pt;height:7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" filled="f" strokecolor="#1f4d78 [1604]" strokeweight="1pt"/>
            </w:pict>
          </mc:Fallback>
        </mc:AlternateContent>
      </w:r>
    </w:p>
    <w:p w:rsidR="0069401B" w:rsidRPr="00947102" w:rsidRDefault="0069401B" w:rsidP="0069401B">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Принятие решения о предоставлении</w:t>
      </w:r>
    </w:p>
    <w:p w:rsidR="0069401B" w:rsidRPr="00947102" w:rsidRDefault="0069401B" w:rsidP="0069401B">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 xml:space="preserve">(об отказе в предоставлении) </w:t>
      </w:r>
    </w:p>
    <w:p w:rsidR="0069401B" w:rsidRPr="00947102" w:rsidRDefault="0069401B" w:rsidP="0069401B">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муниципальной услуги</w:t>
      </w:r>
    </w:p>
    <w:p w:rsidR="0069401B" w:rsidRDefault="0069401B" w:rsidP="0069401B">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69401B" w:rsidRDefault="0069401B" w:rsidP="0069401B">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69401B" w:rsidRDefault="0069401B" w:rsidP="0069401B">
      <w:pPr>
        <w:pStyle w:val="a3"/>
        <w:shd w:val="clear" w:color="auto" w:fill="FFFFFF"/>
        <w:spacing w:before="0" w:beforeAutospacing="0" w:after="0" w:afterAutospacing="0" w:line="274" w:lineRule="atLeast"/>
        <w:ind w:right="19" w:firstLine="567"/>
        <w:rPr>
          <w:rFonts w:ascii="Arial" w:hAnsi="Arial" w:cs="Arial"/>
          <w:color w:val="000000"/>
          <w:spacing w:val="-2"/>
        </w:rPr>
      </w:pPr>
      <w:r>
        <w:rPr>
          <w:rFonts w:ascii="Arial" w:hAnsi="Arial" w:cs="Arial"/>
          <w:color w:val="000000"/>
          <w:spacing w:val="-2"/>
          <w:sz w:val="50"/>
          <w:szCs w:val="50"/>
        </w:rPr>
        <w:t xml:space="preserve">            </w:t>
      </w:r>
      <w:r w:rsidRPr="00FA6683">
        <w:rPr>
          <w:rFonts w:ascii="Arial" w:hAnsi="Arial" w:cs="Arial"/>
          <w:color w:val="000000"/>
          <w:spacing w:val="-2"/>
          <w:sz w:val="50"/>
          <w:szCs w:val="50"/>
        </w:rPr>
        <w:t>↓</w:t>
      </w:r>
    </w:p>
    <w:p w:rsidR="0069401B" w:rsidRDefault="0069401B" w:rsidP="0069401B">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69401B" w:rsidRDefault="0069401B" w:rsidP="0069401B">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61312" behindDoc="0" locked="0" layoutInCell="1" allowOverlap="1" wp14:anchorId="08B7F482" wp14:editId="142BD81A">
                <wp:simplePos x="0" y="0"/>
                <wp:positionH relativeFrom="column">
                  <wp:posOffset>-28851</wp:posOffset>
                </wp:positionH>
                <wp:positionV relativeFrom="paragraph">
                  <wp:posOffset>-8863</wp:posOffset>
                </wp:positionV>
                <wp:extent cx="2973705" cy="983974"/>
                <wp:effectExtent l="0" t="0" r="17145" b="26035"/>
                <wp:wrapNone/>
                <wp:docPr id="3" name="Прямоугольник 3"/>
                <wp:cNvGraphicFramePr/>
                <a:graphic xmlns:a="http://schemas.openxmlformats.org/drawingml/2006/main">
                  <a:graphicData uri="http://schemas.microsoft.com/office/word/2010/wordprocessingShape">
                    <wps:wsp>
                      <wps:cNvSpPr/>
                      <wps:spPr>
                        <a:xfrm>
                          <a:off x="0" y="0"/>
                          <a:ext cx="2973705" cy="98397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A3AC70" id="Прямоугольник 3" o:spid="_x0000_s1026" style="position:absolute;margin-left:-2.25pt;margin-top:-.7pt;width:234.15pt;height: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" filled="f" strokecolor="#1f4d78 [1604]" strokeweight="1pt"/>
            </w:pict>
          </mc:Fallback>
        </mc:AlternateContent>
      </w:r>
    </w:p>
    <w:p w:rsidR="0069401B" w:rsidRPr="00FA6683" w:rsidRDefault="0069401B" w:rsidP="0069401B">
      <w:pPr>
        <w:pStyle w:val="a3"/>
        <w:shd w:val="clear" w:color="auto" w:fill="FFFFFF"/>
        <w:tabs>
          <w:tab w:val="left" w:pos="1471"/>
        </w:tabs>
        <w:spacing w:before="0" w:beforeAutospacing="0" w:after="0" w:afterAutospacing="0" w:line="274" w:lineRule="atLeast"/>
        <w:ind w:right="19"/>
        <w:rPr>
          <w:color w:val="000000"/>
          <w:spacing w:val="-2"/>
          <w:sz w:val="22"/>
          <w:szCs w:val="22"/>
        </w:rPr>
      </w:pPr>
      <w:r w:rsidRPr="00FA6683">
        <w:rPr>
          <w:color w:val="000000"/>
          <w:spacing w:val="-2"/>
          <w:sz w:val="22"/>
          <w:szCs w:val="22"/>
        </w:rPr>
        <w:t>Подготовка и выдача результата</w:t>
      </w:r>
    </w:p>
    <w:p w:rsidR="0069401B" w:rsidRPr="00FA6683" w:rsidRDefault="0069401B" w:rsidP="0069401B">
      <w:pPr>
        <w:pStyle w:val="a3"/>
        <w:shd w:val="clear" w:color="auto" w:fill="FFFFFF"/>
        <w:tabs>
          <w:tab w:val="left" w:pos="1471"/>
        </w:tabs>
        <w:spacing w:before="0" w:beforeAutospacing="0" w:after="0" w:afterAutospacing="0" w:line="274" w:lineRule="atLeast"/>
        <w:ind w:right="19"/>
        <w:rPr>
          <w:color w:val="000000"/>
          <w:spacing w:val="-2"/>
          <w:sz w:val="22"/>
          <w:szCs w:val="22"/>
        </w:rPr>
      </w:pPr>
      <w:r w:rsidRPr="00FA6683">
        <w:rPr>
          <w:color w:val="000000"/>
          <w:spacing w:val="-2"/>
          <w:sz w:val="22"/>
          <w:szCs w:val="22"/>
        </w:rPr>
        <w:t xml:space="preserve"> предоставления муниципальной услуги</w:t>
      </w:r>
    </w:p>
    <w:p w:rsidR="0069401B" w:rsidRDefault="0069401B" w:rsidP="0069401B">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69401B" w:rsidRDefault="0069401B" w:rsidP="0069401B">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69401B">
      <w:pPr>
        <w:pStyle w:val="a3"/>
        <w:spacing w:before="0" w:beforeAutospacing="0" w:after="0" w:afterAutospacing="0"/>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Приложение 3</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к административному регламенту</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предоставления муниципальной услуги</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по предоставлению в аренду имущества</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муниципальной казны без проведения торгов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ПРИМЕРНАЯ ФОРМА ДОГОВОРА</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АРЕНДЫ НЕДВИЖИМОГО ИМУЩЕСТВА МУНИЦИПАЛЬНОЙ КАЗНЫ ДОГОВОР АРЕНДЫ НЕЖИЛЫХ ПОМЕЩЕНИЙ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proofErr w:type="spellStart"/>
      <w:r>
        <w:rPr>
          <w:rFonts w:ascii="Arial" w:hAnsi="Arial" w:cs="Arial"/>
          <w:color w:val="000000"/>
        </w:rPr>
        <w:t>г.Каргат</w:t>
      </w:r>
      <w:proofErr w:type="spellEnd"/>
      <w:r>
        <w:rPr>
          <w:rFonts w:ascii="Arial" w:hAnsi="Arial" w:cs="Arial"/>
          <w:color w:val="000000"/>
        </w:rPr>
        <w:t xml:space="preserve"> «___</w:t>
      </w:r>
      <w:proofErr w:type="gramStart"/>
      <w:r>
        <w:rPr>
          <w:rFonts w:ascii="Arial" w:hAnsi="Arial" w:cs="Arial"/>
          <w:color w:val="000000"/>
        </w:rPr>
        <w:t>_»_</w:t>
      </w:r>
      <w:proofErr w:type="gramEnd"/>
      <w:r>
        <w:rPr>
          <w:rFonts w:ascii="Arial" w:hAnsi="Arial" w:cs="Arial"/>
          <w:color w:val="000000"/>
        </w:rPr>
        <w:t>___________г.</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________________________, именуемое в дальнейшем «Арендодатель», в лице ___________, действующего на основании Устава _______, с одной стороны, и _________, именуемое в дальнейшем «Арендатор», в лице _________, действующего на основании ______ года, именуемая в дальнейшем «Арендатор» заключили настоящий Договор о нижеследующем:</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0"/>
          <w:szCs w:val="30"/>
        </w:rPr>
        <w:t>1. Общие условия.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1.1. «Арендодатель» передает, а «Арендатор» принимает во временное пользование и владение за плату нежилые помещения, расположенные по адресу: _______ для использования под осуществления уставной деятельности.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Общая площадь сдаваемых в аренду помещений составляет ___ </w:t>
      </w:r>
      <w:proofErr w:type="spellStart"/>
      <w:r>
        <w:rPr>
          <w:rFonts w:ascii="Arial" w:hAnsi="Arial" w:cs="Arial"/>
          <w:color w:val="000000"/>
        </w:rPr>
        <w:t>кв.м</w:t>
      </w:r>
      <w:proofErr w:type="spellEnd"/>
      <w:r>
        <w:rPr>
          <w:rFonts w:ascii="Arial" w:hAnsi="Arial" w:cs="Arial"/>
          <w:color w:val="000000"/>
        </w:rPr>
        <w:t>.</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1.2. Передача помещений оформляется актом приема-передачи, который составляется и подписывается «Арендодателем» и «Арендатором».</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Акт приема-передачи приобщается к настоящему договору и является его неотъемлемой частью.</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Условия настоящего договора распространяются на отношения, возникшие между сторонами с даты подписания акта приема-передачи объекта, если иное не установлено особыми условиями договора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1.3. Передача помещений в аренду не влечет передачу права собственности на них.</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0"/>
          <w:szCs w:val="30"/>
        </w:rPr>
        <w:t>2. Обязанности Сторон.</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 «Арендодатель» обязуется: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2.1.1. Не позднее пяти дней после заключения настоящего договора передать «Арендатору» помещения, указанные в п.1.1, по акту приема-передачи.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2.1.2. Участвовать в создании необходимых условий для эффективного использования арендуемых помещений и поддержании их в надлежащем состоянии в порядке, согласованном с «Арендатором».</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2.1.3. В случае аварий, произошедших не по вине «Арендатора», оказывать ему необходимое содействие в устранении их последствий.</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2.1.4. Не менее чем за два месяца письменно уведомлять «Арендатора» о необходимости освобождения объекта в связи с принятыми в установленном порядке решениями о постановке здания на капитальный ремонт в соответствии с утвержденным планом капитального ремонта или о его ликвидации по градостроительным причинам (основаниям).</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2.1.5. Осуществлять капитальный ремонт сданных в аренду помещений, контролировать надлежащее выполнение </w:t>
      </w:r>
      <w:r>
        <w:rPr>
          <w:rFonts w:ascii="Arial" w:hAnsi="Arial" w:cs="Arial"/>
          <w:color w:val="000000"/>
        </w:rPr>
        <w:sym w:font="Symbol" w:char="F0AB"/>
      </w:r>
      <w:r>
        <w:rPr>
          <w:rFonts w:ascii="Arial" w:hAnsi="Arial" w:cs="Arial"/>
          <w:color w:val="000000"/>
        </w:rPr>
        <w:t>Арендатором</w:t>
      </w:r>
      <w:r>
        <w:rPr>
          <w:rFonts w:ascii="Arial" w:hAnsi="Arial" w:cs="Arial"/>
          <w:color w:val="000000"/>
        </w:rPr>
        <w:sym w:font="Symbol" w:char="F0BB"/>
      </w:r>
      <w:r>
        <w:rPr>
          <w:rFonts w:ascii="Arial" w:hAnsi="Arial" w:cs="Arial"/>
          <w:color w:val="000000"/>
        </w:rPr>
        <w:t xml:space="preserve"> требований по </w:t>
      </w:r>
      <w:r>
        <w:rPr>
          <w:rFonts w:ascii="Arial" w:hAnsi="Arial" w:cs="Arial"/>
          <w:color w:val="000000"/>
        </w:rPr>
        <w:lastRenderedPageBreak/>
        <w:t>содержанию арендуемого помещения, а также других обязательств, предусмотренных настоящим договором;</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2.1.6. При изменении арендной платы, в порядке и на условиях п.3.3 настоящего договора, доводить до сведения «Арендатора» (под роспись) изменение ставок арендной платы и осуществляет контроль за исполнением настоящего условия.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2.1.7. В случае освобождения «Арендатором» занимаемых площадей принять арендованные помещения от «Арендатора» в течение трех дней по окончании срока аренды либо при досрочном высвобождении </w:t>
      </w:r>
      <w:proofErr w:type="gramStart"/>
      <w:r>
        <w:rPr>
          <w:rFonts w:ascii="Arial" w:hAnsi="Arial" w:cs="Arial"/>
          <w:color w:val="000000"/>
        </w:rPr>
        <w:t>помещения..</w:t>
      </w:r>
      <w:proofErr w:type="gramEnd"/>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 «Арендатор» обязуется: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2.2.1. Использовать помещения исключительно по прямому назначению, указанному в п.1.1 настоящего договора.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2.2.2. Не позднее пяти дней после заключения настоящего договора принять у «Арендодателя» помещения, указанные в п.1.1 (приложение 1), по акту приема-передачи.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2.2.3. Следить за нормальным функционированием и техническим состоянием инженерно-технических коммуникаций, охранной, противопожарной сигнализации, телефонной сети. Обеспечить их сохранность.</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2.2.4. Соблюдать правила пожарной безопасности и техники безопасности, требования </w:t>
      </w:r>
      <w:proofErr w:type="spellStart"/>
      <w:r>
        <w:rPr>
          <w:rFonts w:ascii="Arial" w:hAnsi="Arial" w:cs="Arial"/>
          <w:color w:val="000000"/>
        </w:rPr>
        <w:t>Госсанэпидемнадзора</w:t>
      </w:r>
      <w:proofErr w:type="spellEnd"/>
      <w:r>
        <w:rPr>
          <w:rFonts w:ascii="Arial" w:hAnsi="Arial" w:cs="Arial"/>
          <w:color w:val="000000"/>
        </w:rPr>
        <w:t>, а также отраслевых правил и норм, действующих в отношении видов деятельности «Арендатора» и арендуемого им объекта.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2.2.5. Не допускать захламления бытовым и строительным мусором внутренних дворов здания, арендуемых помещений и мест общего пользования. Немедленно извещать «Арендодателя» о всяком повреждении, аварии или ином событии, нанесшем (или грозящем нанести) объекту ущерб, и своевременно принимать все возможные меры по предотвращению угрозы, против дальнейшего разрушения или повреждения объекта.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2.2.6. Не производить прокладок, скрытых и открытых проводок и коммуникаций, перепланировок и переоборудования арендуемых помещений, вызываемых потребностями «Арендатора», без письменного разрешения «Арендодателя».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случае обнаружения «Арендодателем» самовольных перестроек, нарушения целостности стен, перегородок или перекрытий, переделок или прокладок сетей, искажающих первоначальный вид арендуемых помещений, таковые должны быть ликвидированы «Арендатором», а помещение приведено в прежний вид за его счет в срок, определяемый односторонним предписанием «Арендодателя».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2.2.7. Своевременно производить за свой счет текущий ремонт арендуемых помещений с предварительным письменным уведомлением «Арендодателя</w:t>
      </w:r>
      <w:proofErr w:type="gramStart"/>
      <w:r>
        <w:rPr>
          <w:rFonts w:ascii="Arial" w:hAnsi="Arial" w:cs="Arial"/>
          <w:color w:val="000000"/>
        </w:rPr>
        <w:t>» ,</w:t>
      </w:r>
      <w:proofErr w:type="gramEnd"/>
      <w:r>
        <w:rPr>
          <w:rFonts w:ascii="Arial" w:hAnsi="Arial" w:cs="Arial"/>
          <w:color w:val="000000"/>
        </w:rPr>
        <w:t xml:space="preserve"> а также принимать долевое участие в текущем и капитальном ремонте здания (если в аренде находится часть здания, «Арендатор» принимает долевое участие в ремонте фасада здания), инженерно-технических коммуникаций, а также в мероприятиях по благоустройству окружающей здание территории.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2.2.8. Не заключать договоры и не вступать в сделки, следствием которых является или может являться какое-либо обременение предоставленных «Арендатору» по договору имущественных прав, в частности, переход их к иному лицу (договоры залога, субаренды, внесение права на аренду объекта или его части в уставный (складочный) капитал юридических лиц и др.) без письменного согласия «Арендодателя».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2.2.9. До пятнадцатого числа следующего за отчетным «Арендатор» обязан предоставить «Арендодателю» копию платежного поручения о перечислении арендной платы, указанной в п.3.2.б. настоящего договора.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lastRenderedPageBreak/>
        <w:t>2.2.10. Предоставлять представителям «Арендодателя» и возможность беспрепятственного доступа в арендуемые помещения в случаях проведения проверок использования их в соответствии с условиями настоящего договора, а также всю документацию, запрашиваемую представителями «Арендодателя» в ходе проверки.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2.2.11. Письменно сообщить «Арендодателю» не позднее чем за три месяца о предстоящем освобождении помещений как в связи с окончанием срока действия договора, так и при досрочном их освобождении. Сдать «Арендодателю» помещения по акту приема-передачи.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2.2.12. По окончании срока действия договора или при его расторжении освободить занимаемые помещения не позднее трех дней после окончания действия настоящего договора.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2.2.13. Передать «Арендодателю» арендованные помещения в том же состоянии, в котором они были переданы «Арендатору», с учетом нормального износа. Также «Арендатором» должны быть переданы «Арендодателю» все произведенные в арендуемых помещениях перестройки и переделки и все улучшения без возмещения затрат.</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2.2.14. Освободить помещения в связи с аварийным состоянием конструкций здания (или его части), постановкой здания на капитальный ремонт или его сносом по градостроительным причинам (основаниям) в сроки, установленные уполномоченными органами.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2.2.15. Своевременно вносить арендную плату в полном объеме и в сроки установленные договором.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 и наложения штрафных санкций.</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0"/>
          <w:szCs w:val="30"/>
        </w:rPr>
        <w:t>3. Платежи и расчеты по Договору.</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3.1. Размер оплаты.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За указанное в разделе 1 нежилое помещение </w:t>
      </w:r>
      <w:r>
        <w:rPr>
          <w:rFonts w:ascii="Arial" w:hAnsi="Arial" w:cs="Arial"/>
          <w:color w:val="000000"/>
        </w:rPr>
        <w:sym w:font="Symbol" w:char="F0AB"/>
      </w:r>
      <w:r>
        <w:rPr>
          <w:rFonts w:ascii="Arial" w:hAnsi="Arial" w:cs="Arial"/>
          <w:color w:val="000000"/>
        </w:rPr>
        <w:t>Арендатор</w:t>
      </w:r>
      <w:r>
        <w:rPr>
          <w:rFonts w:ascii="Arial" w:hAnsi="Arial" w:cs="Arial"/>
          <w:color w:val="000000"/>
        </w:rPr>
        <w:sym w:font="Symbol" w:char="F0BB"/>
      </w:r>
      <w:r>
        <w:rPr>
          <w:rFonts w:ascii="Arial" w:hAnsi="Arial" w:cs="Arial"/>
          <w:color w:val="000000"/>
        </w:rPr>
        <w:t xml:space="preserve"> оплачивает арендную плату по ставке --- за 1 кв. м. в год, что за общую площадь арендуемого помещения составляет --- кв. м, без учета НДС составляет ----- (______) руб. в год.</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3.2. Сроки и порядок оплаты: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а) </w:t>
      </w:r>
      <w:r>
        <w:rPr>
          <w:rFonts w:ascii="Arial" w:hAnsi="Arial" w:cs="Arial"/>
          <w:color w:val="000000"/>
        </w:rPr>
        <w:sym w:font="Symbol" w:char="F0AB"/>
      </w:r>
      <w:r>
        <w:rPr>
          <w:rFonts w:ascii="Arial" w:hAnsi="Arial" w:cs="Arial"/>
          <w:color w:val="000000"/>
        </w:rPr>
        <w:t>Арендатор</w:t>
      </w:r>
      <w:r>
        <w:rPr>
          <w:rFonts w:ascii="Arial" w:hAnsi="Arial" w:cs="Arial"/>
          <w:color w:val="000000"/>
        </w:rPr>
        <w:sym w:font="Symbol" w:char="F0BB"/>
      </w:r>
      <w:r>
        <w:rPr>
          <w:rFonts w:ascii="Arial" w:hAnsi="Arial" w:cs="Arial"/>
          <w:color w:val="000000"/>
        </w:rPr>
        <w:t xml:space="preserve"> вносит арендные платежи ежемесячно до десятого числа, следующего месяца за отчетным. В случае, если договор заключен не в первый день календарного месяца, первый платёж должен быть внесён «Арендатором</w:t>
      </w:r>
      <w:r>
        <w:rPr>
          <w:rFonts w:ascii="Arial" w:hAnsi="Arial" w:cs="Arial"/>
          <w:color w:val="000000"/>
        </w:rPr>
        <w:sym w:font="Symbol" w:char="F0BB"/>
      </w:r>
      <w:r>
        <w:rPr>
          <w:rFonts w:ascii="Arial" w:hAnsi="Arial" w:cs="Arial"/>
          <w:color w:val="000000"/>
        </w:rPr>
        <w:t xml:space="preserve"> в течение пяти дней с момента заключения договора.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б) ежемесячная арендная плата без учета НДС в размере ----- (--------) руб. 00 коп перечисляется: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Получатель-УФК по Новосибирской области (администрация Каргатского района), счет - получателя 40101810900000010001; банк получателя – ГРКЦ ГУ Банка России по Новосибирской области, г. Новосибирск; БИК банка получателя - 045004001, КПП 542301001; ИНН 5423000018; ОКАТО 50219501000; код бюджетной классификации – 29011105035050000120.</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поле «Назначение платежа» указывается: «Арендная плата за пользованием имуществом по договору №____от____ за ____месяц ____года»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При перечислении сборов платежным поручением необходимо в поле 101 платежного поручения указывать назначение «08».</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в) НДС начисляется по ставкам, действующим на момент перечисления арендной платы и самостоятельно перечисляется отдельным платежным поручением на счет 40101 «Налоги, распределяемые органами федерального казначейства» отделения федерального казначейства по месту регистрации «Арендатора» </w:t>
      </w:r>
      <w:proofErr w:type="gramStart"/>
      <w:r>
        <w:rPr>
          <w:rFonts w:ascii="Arial" w:hAnsi="Arial" w:cs="Arial"/>
          <w:color w:val="000000"/>
        </w:rPr>
        <w:t>в ГНИ</w:t>
      </w:r>
      <w:proofErr w:type="gramEnd"/>
      <w:r>
        <w:rPr>
          <w:rFonts w:ascii="Arial" w:hAnsi="Arial" w:cs="Arial"/>
          <w:color w:val="000000"/>
        </w:rPr>
        <w:t xml:space="preserve"> в качестве налогоплательщика.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lastRenderedPageBreak/>
        <w:t>3.3. В одностороннем порядке арендная плата изменяется «Арендодателем» не чаще одного раза в год в связи с изменением восстановительной стоимости объектов аренды, и (или) изменением любых коэффициентов, используемых при расчете арендной платы, с извещением «Арендатора</w:t>
      </w:r>
      <w:r>
        <w:rPr>
          <w:rFonts w:ascii="Arial" w:hAnsi="Arial" w:cs="Arial"/>
          <w:color w:val="000000"/>
        </w:rPr>
        <w:sym w:font="Symbol" w:char="F0BB"/>
      </w:r>
      <w:r>
        <w:rPr>
          <w:rFonts w:ascii="Arial" w:hAnsi="Arial" w:cs="Arial"/>
          <w:color w:val="000000"/>
        </w:rPr>
        <w:t xml:space="preserve"> за 10 дней до введения новой ставки арендной платы. Кроме этого «Арендодателем» в одностороннем порядке может быть изменен порядок перечисления арендной платы. В этих случаях «Арендодатель» направляет письменное уведомление «Арендатору». «Арендатор</w:t>
      </w:r>
      <w:r>
        <w:rPr>
          <w:rFonts w:ascii="Arial" w:hAnsi="Arial" w:cs="Arial"/>
          <w:color w:val="000000"/>
        </w:rPr>
        <w:sym w:font="Symbol" w:char="F0BB"/>
      </w:r>
      <w:r>
        <w:rPr>
          <w:rFonts w:ascii="Arial" w:hAnsi="Arial" w:cs="Arial"/>
          <w:color w:val="000000"/>
        </w:rPr>
        <w:t xml:space="preserve"> обязан принять уведомление к исполнению в указанный в нём срок без подписания дополнительного соглашения.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0"/>
          <w:szCs w:val="30"/>
        </w:rPr>
        <w:t>4. Ответственность сторон.</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4.1. Ответственность </w:t>
      </w:r>
      <w:r>
        <w:rPr>
          <w:rFonts w:ascii="Arial" w:hAnsi="Arial" w:cs="Arial"/>
          <w:color w:val="000000"/>
        </w:rPr>
        <w:sym w:font="Symbol" w:char="F0AB"/>
      </w:r>
      <w:r>
        <w:rPr>
          <w:rFonts w:ascii="Arial" w:hAnsi="Arial" w:cs="Arial"/>
          <w:color w:val="000000"/>
        </w:rPr>
        <w:t>Арендатора</w:t>
      </w:r>
      <w:r>
        <w:rPr>
          <w:rFonts w:ascii="Arial" w:hAnsi="Arial" w:cs="Arial"/>
          <w:color w:val="000000"/>
        </w:rPr>
        <w:sym w:font="Symbol" w:char="F0BB"/>
      </w:r>
      <w:r>
        <w:rPr>
          <w:rFonts w:ascii="Arial" w:hAnsi="Arial" w:cs="Arial"/>
          <w:color w:val="000000"/>
        </w:rPr>
        <w:t>:</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а) в случае невнесения арендных платежей в сроки, установленные в п. 3.2.а договора, «Арендатор» уплачивает пеню за каждый день просрочки в размере 1/ 300 % ставки рефинансирования ЦБ РФ от суммы ежемесячной арендной платы, которая перечисляется на счет, указанный в п.3.2.б.</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б) в случае нарушения п. 2.2.9 договора </w:t>
      </w:r>
      <w:r>
        <w:rPr>
          <w:rFonts w:ascii="Arial" w:hAnsi="Arial" w:cs="Arial"/>
          <w:color w:val="000000"/>
        </w:rPr>
        <w:sym w:font="Symbol" w:char="F0AB"/>
      </w:r>
      <w:r>
        <w:rPr>
          <w:rFonts w:ascii="Arial" w:hAnsi="Arial" w:cs="Arial"/>
          <w:color w:val="000000"/>
        </w:rPr>
        <w:t>Арендатор</w:t>
      </w:r>
      <w:r>
        <w:rPr>
          <w:rFonts w:ascii="Arial" w:hAnsi="Arial" w:cs="Arial"/>
          <w:color w:val="000000"/>
        </w:rPr>
        <w:sym w:font="Symbol" w:char="F0BB"/>
      </w:r>
      <w:r>
        <w:rPr>
          <w:rFonts w:ascii="Arial" w:hAnsi="Arial" w:cs="Arial"/>
          <w:color w:val="000000"/>
        </w:rPr>
        <w:t xml:space="preserve"> уплачивает штраф в размере 20</w:t>
      </w:r>
      <w:r>
        <w:rPr>
          <w:rFonts w:ascii="Arial" w:hAnsi="Arial" w:cs="Arial"/>
          <w:color w:val="000000"/>
        </w:rPr>
        <w:sym w:font="Symbol" w:char="F025"/>
      </w:r>
      <w:r>
        <w:rPr>
          <w:rFonts w:ascii="Arial" w:hAnsi="Arial" w:cs="Arial"/>
          <w:color w:val="000000"/>
        </w:rPr>
        <w:t xml:space="preserve"> от суммы годовой арендной платы на счет, указанный в п.3.2.б.</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4.2. Если состояние возвращаемых помещений по окончании срока действия договора хуже состояния с учетом нормального износа, «Арендатор» возмещает в местный бюджет на счет, указанный в п.3.2.б. настоящего договора, «Арендодателю» причиненный ущерб в соответствии с действующим законодательством Российской Федерации. Ущерб определяется комиссией с участием «Арендодателя» и привлечением уполномоченных служб.</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4.3. В случае если «Арендатор» не принял в установленный настоящим договором срок или не возвратил арендуемые помещения или возвратил их несвоевременно, он обязан внести арендную плату за все время просрочки на счет и в порядке, указанные в п.3.2.б. настоящего договора.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4.4. Уплата пени и штрафа, установленных настоящим договором, не освобождает стороны от выполнения лежащих на них обязательств или устранения нарушений, а также возмещения причиненных ими убытков.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0"/>
          <w:szCs w:val="30"/>
        </w:rPr>
        <w:t>5. Порядок изменения, расторжения, прекращения и продления договора.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5.1. Все вносимые какой-либо из сторон предложения о внесении дополнений или изменений в условия настоящего договора, в том числе о его расторжении, рассматриваются сторонами в месячный срок и оформляются дополнительными соглашениями (кроме условий по п.3.3 настоящего договора).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5.2. По одностороннему требованию «Арендодателя» или «Арендатора» настоящий договор может быть изменен, дополнен или расторгнут в суде в соответствии с действующим законодательством Российской Федерации, в том числе в случае ликвидации или реорганизации сторон, аварийного состояния арендуемого объекта, постановки его на капитальный ремонт или сноса.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5.3. По требованию "Арендодателя» договор аренды может быть досрочно расторгнут в случаях:</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а) неуплаты или просрочки «Арендатором» оплаты аренды в сроки, установленные п.3.2.а., в течение двух месяцев;</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б) использования помещений (в целом или частично) не в соответствии с целями, определенными в п.1.1 договора;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 нарушения п.2.2.9, 3.3 настоящего договора;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г) умышленного или неосторожного ухудшения «Арендатором» состояния помещений, инженерного оборудования либо невыполнения обязанностей, </w:t>
      </w:r>
      <w:r>
        <w:rPr>
          <w:rFonts w:ascii="Arial" w:hAnsi="Arial" w:cs="Arial"/>
          <w:color w:val="000000"/>
        </w:rPr>
        <w:lastRenderedPageBreak/>
        <w:t>предусмотренных п.п.2.2.3, 2.2.4, 2.2.5, 2.2.6, 2.2.10, 2.2.13, 2.2.14, 2.2.15, договора.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д) в случае необходимости размещения органов администрации.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Расторжение договора не освобождает «Арендатора» от необходимости погашения задолженности по арендной плате и выплаты неустойки.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5.4. В случае неисполнения или недобросовестного исполнения условий договора на оказание услуг «Арендодатель» имеет право потребовать расторжения настоящего договора в установленном порядке.</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5.5. По истечении срока действия настоящего договора "Арендатор" не имеет преимущественного права перед другими лицами на заключение договора аренды на новый срок.</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0"/>
          <w:szCs w:val="30"/>
        </w:rPr>
        <w:t>6. Особые условия.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6.1. Реорганизация </w:t>
      </w:r>
      <w:r>
        <w:rPr>
          <w:rFonts w:ascii="Arial" w:hAnsi="Arial" w:cs="Arial"/>
          <w:color w:val="000000"/>
        </w:rPr>
        <w:sym w:font="Symbol" w:char="F0AB"/>
      </w:r>
      <w:r>
        <w:rPr>
          <w:rFonts w:ascii="Arial" w:hAnsi="Arial" w:cs="Arial"/>
          <w:color w:val="000000"/>
        </w:rPr>
        <w:t>Арендодателя</w:t>
      </w:r>
      <w:r>
        <w:rPr>
          <w:rFonts w:ascii="Arial" w:hAnsi="Arial" w:cs="Arial"/>
          <w:color w:val="000000"/>
        </w:rPr>
        <w:sym w:font="Symbol" w:char="F0BB"/>
      </w:r>
      <w:r>
        <w:rPr>
          <w:rFonts w:ascii="Arial" w:hAnsi="Arial" w:cs="Arial"/>
          <w:color w:val="000000"/>
        </w:rPr>
        <w:t>, а также перемена собственника арендуемых помещений не являются основанием для изменения условий или расторжения настоящего договора.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6.2. «Арендатор» ознакомлен со всеми недостатками арендуемого имущества и претензий не имеет.</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6.3. Настоящий договор не дает права «Арендатору» на размещение рекламы на наружной части здания и арендуемых помещений без согласия «Арендодателя», а также на распространение на территории арендуемых учреждений торговли, ресторанов, развлекательных заведений, аналогов наркотических средств или психотропных веществ, курительных смесей и другой продукции, содержащей вещества, обладающие </w:t>
      </w:r>
      <w:proofErr w:type="spellStart"/>
      <w:r>
        <w:rPr>
          <w:rFonts w:ascii="Arial" w:hAnsi="Arial" w:cs="Arial"/>
          <w:color w:val="000000"/>
        </w:rPr>
        <w:t>психоактивным</w:t>
      </w:r>
      <w:proofErr w:type="spellEnd"/>
      <w:r>
        <w:rPr>
          <w:rFonts w:ascii="Arial" w:hAnsi="Arial" w:cs="Arial"/>
          <w:color w:val="000000"/>
        </w:rPr>
        <w:t xml:space="preserve"> действием</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6.4. Взаимоотношения сторон, не урегулированные настоящим договором, регламентируются действующим законодательством Российской Федерации.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6.5. При изменении наименования, местонахождения, банковских реквизитов или реорганизации одной из сторон она обязана письменно в двухнедельный срок сообщить другой стороне о произошедших изменениях, кроме случаев, когда изменение наименования и реорганизация происходят в соответствии с актами Президента Российской Федерации и Правительства Российской Федерации.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6.6. Все споры между сторонами, возникающие при заключении, исполнении, расторжении настоящего договора, разрешаются в соответствии с действующим законодательством.</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0"/>
          <w:szCs w:val="30"/>
        </w:rPr>
        <w:t>7. Срок действия договора.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7.1. Настоящий договор вступает в силу с момента его подписания сторонами и действует по ------- г. и считается продленным на каждый последующий календарный год, если за месяц до окончания срока не последует заявления от одной из сторон о расторжении договора или не будет заключен новый договор</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7.2. Условия настоящего договора распространяются на отношения сторон фактически возникшие между ними с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0"/>
          <w:szCs w:val="30"/>
        </w:rPr>
        <w:t>8. Юридические адреса сторон.</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«Исполнитель»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«Заказчик»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0"/>
          <w:szCs w:val="30"/>
        </w:rPr>
        <w:t>9. Подписи сторон:</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«Исполнитель»</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______________________</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lastRenderedPageBreak/>
        <w:t>М.П.</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«Заказчик»</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__________________</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М.П.</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 Приложение 1</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к договору аренды №4/2017</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от___________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АКТ</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приема-передачи в аренду нежилого помещения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Мы, нижеподписавшиеся, ----------------, именуемая в дальнейшем «Арендодатель» в лице ------------------, действующего на основании Устава, и -------------------» в лице ------------------, действующего на основании </w:t>
      </w:r>
      <w:proofErr w:type="gramStart"/>
      <w:r>
        <w:rPr>
          <w:rFonts w:ascii="Arial" w:hAnsi="Arial" w:cs="Arial"/>
          <w:color w:val="000000"/>
        </w:rPr>
        <w:t>---------------- .</w:t>
      </w:r>
      <w:proofErr w:type="gramEnd"/>
      <w:r>
        <w:rPr>
          <w:rFonts w:ascii="Arial" w:hAnsi="Arial" w:cs="Arial"/>
          <w:color w:val="000000"/>
        </w:rPr>
        <w:t>, именуемая в дальнейшем «Арендатор», составили настоящий акт о нижеследующем:</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На основании договора аренды, зарегистрированного в --------------------- под ------------ </w:t>
      </w:r>
      <w:proofErr w:type="spellStart"/>
      <w:r>
        <w:rPr>
          <w:rFonts w:ascii="Arial" w:hAnsi="Arial" w:cs="Arial"/>
          <w:color w:val="000000"/>
        </w:rPr>
        <w:t>от__________г</w:t>
      </w:r>
      <w:proofErr w:type="spellEnd"/>
      <w:r>
        <w:rPr>
          <w:rFonts w:ascii="Arial" w:hAnsi="Arial" w:cs="Arial"/>
          <w:color w:val="000000"/>
        </w:rPr>
        <w:t xml:space="preserve">. «Арендодатель» передает «Арендатору» во временное пользование нежилое помещение по </w:t>
      </w:r>
      <w:proofErr w:type="gramStart"/>
      <w:r>
        <w:rPr>
          <w:rFonts w:ascii="Arial" w:hAnsi="Arial" w:cs="Arial"/>
          <w:color w:val="000000"/>
        </w:rPr>
        <w:t>адресу :</w:t>
      </w:r>
      <w:proofErr w:type="gramEnd"/>
      <w:r>
        <w:rPr>
          <w:rFonts w:ascii="Arial" w:hAnsi="Arial" w:cs="Arial"/>
          <w:color w:val="000000"/>
        </w:rPr>
        <w:t xml:space="preserve"> ------------ общей площадью --- </w:t>
      </w:r>
      <w:proofErr w:type="spellStart"/>
      <w:r>
        <w:rPr>
          <w:rFonts w:ascii="Arial" w:hAnsi="Arial" w:cs="Arial"/>
          <w:color w:val="000000"/>
        </w:rPr>
        <w:t>кв.м</w:t>
      </w:r>
      <w:proofErr w:type="spellEnd"/>
      <w:r>
        <w:rPr>
          <w:rFonts w:ascii="Arial" w:hAnsi="Arial" w:cs="Arial"/>
          <w:color w:val="000000"/>
        </w:rPr>
        <w:t>.</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Техническое состояние нежилого помещения удовлетворительное и соответствует требованиям эксплуатации.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Данный акт не является документом на право собственности и приватизацию арендуемого помещения.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Передал: Принял:</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______________________ ______________________</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М.П. М.П.</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p>
    <w:p w:rsidR="00B25E5A" w:rsidRDefault="00B25E5A" w:rsidP="00B456CB">
      <w:pPr>
        <w:pStyle w:val="a3"/>
        <w:spacing w:before="0" w:beforeAutospacing="0" w:after="0" w:afterAutospacing="0"/>
        <w:rPr>
          <w:rFonts w:ascii="Arial" w:hAnsi="Arial" w:cs="Arial"/>
          <w:color w:val="000000"/>
        </w:rPr>
      </w:pP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lastRenderedPageBreak/>
        <w:t>Приложение 2</w:t>
      </w:r>
    </w:p>
    <w:p w:rsidR="00B25E5A" w:rsidRDefault="00B25E5A" w:rsidP="00B25E5A">
      <w:pPr>
        <w:pStyle w:val="a3"/>
        <w:spacing w:before="0" w:beforeAutospacing="0" w:after="0" w:afterAutospacing="0"/>
        <w:ind w:firstLine="709"/>
        <w:jc w:val="right"/>
        <w:rPr>
          <w:rFonts w:ascii="Arial" w:hAnsi="Arial" w:cs="Arial"/>
          <w:color w:val="000000"/>
        </w:rPr>
      </w:pPr>
      <w:r>
        <w:rPr>
          <w:rFonts w:ascii="Arial" w:hAnsi="Arial" w:cs="Arial"/>
          <w:color w:val="000000"/>
        </w:rPr>
        <w:t>к договору аренды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Расчет арендной платы</w:t>
      </w:r>
    </w:p>
    <w:p w:rsidR="00B25E5A" w:rsidRDefault="00B25E5A" w:rsidP="00B25E5A">
      <w:pPr>
        <w:pStyle w:val="a3"/>
        <w:spacing w:before="0" w:beforeAutospacing="0" w:after="0" w:afterAutospacing="0"/>
        <w:ind w:firstLine="709"/>
        <w:jc w:val="center"/>
        <w:rPr>
          <w:rFonts w:ascii="Arial" w:hAnsi="Arial" w:cs="Arial"/>
          <w:color w:val="000000"/>
        </w:rPr>
      </w:pPr>
      <w:r>
        <w:rPr>
          <w:rFonts w:ascii="Arial" w:hAnsi="Arial" w:cs="Arial"/>
          <w:b/>
          <w:bCs/>
          <w:color w:val="000000"/>
          <w:sz w:val="32"/>
          <w:szCs w:val="32"/>
        </w:rPr>
        <w:t>к договору № </w:t>
      </w:r>
      <w:proofErr w:type="spellStart"/>
      <w:r>
        <w:rPr>
          <w:rFonts w:ascii="Arial" w:hAnsi="Arial" w:cs="Arial"/>
          <w:b/>
          <w:bCs/>
          <w:color w:val="000000"/>
          <w:sz w:val="32"/>
          <w:szCs w:val="32"/>
        </w:rPr>
        <w:t>от_______г</w:t>
      </w:r>
      <w:proofErr w:type="spellEnd"/>
      <w:r>
        <w:rPr>
          <w:rFonts w:ascii="Arial" w:hAnsi="Arial" w:cs="Arial"/>
          <w:b/>
          <w:bCs/>
          <w:color w:val="000000"/>
          <w:sz w:val="32"/>
          <w:szCs w:val="32"/>
        </w:rPr>
        <w:t>.</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А = </w:t>
      </w:r>
      <w:proofErr w:type="spellStart"/>
      <w:r>
        <w:rPr>
          <w:rFonts w:ascii="Arial" w:hAnsi="Arial" w:cs="Arial"/>
          <w:color w:val="000000"/>
        </w:rPr>
        <w:t>Рс</w:t>
      </w:r>
      <w:proofErr w:type="spellEnd"/>
      <w:r>
        <w:rPr>
          <w:rFonts w:ascii="Arial" w:hAnsi="Arial" w:cs="Arial"/>
          <w:color w:val="000000"/>
        </w:rPr>
        <w:t xml:space="preserve"> (5109) х КИЗ (0,5) х </w:t>
      </w:r>
      <w:proofErr w:type="spellStart"/>
      <w:r>
        <w:rPr>
          <w:rFonts w:ascii="Arial" w:hAnsi="Arial" w:cs="Arial"/>
          <w:color w:val="000000"/>
        </w:rPr>
        <w:t>Кт</w:t>
      </w:r>
      <w:proofErr w:type="spellEnd"/>
      <w:r>
        <w:rPr>
          <w:rFonts w:ascii="Arial" w:hAnsi="Arial" w:cs="Arial"/>
          <w:color w:val="000000"/>
        </w:rPr>
        <w:t xml:space="preserve"> (1,1) х </w:t>
      </w:r>
      <w:proofErr w:type="spellStart"/>
      <w:r>
        <w:rPr>
          <w:rFonts w:ascii="Arial" w:hAnsi="Arial" w:cs="Arial"/>
          <w:color w:val="000000"/>
        </w:rPr>
        <w:t>Кз</w:t>
      </w:r>
      <w:proofErr w:type="spellEnd"/>
      <w:r>
        <w:rPr>
          <w:rFonts w:ascii="Arial" w:hAnsi="Arial" w:cs="Arial"/>
          <w:color w:val="000000"/>
        </w:rPr>
        <w:t xml:space="preserve"> (2,5) х </w:t>
      </w:r>
      <w:proofErr w:type="spellStart"/>
      <w:r>
        <w:rPr>
          <w:rFonts w:ascii="Arial" w:hAnsi="Arial" w:cs="Arial"/>
          <w:color w:val="000000"/>
        </w:rPr>
        <w:t>Кфн</w:t>
      </w:r>
      <w:proofErr w:type="spellEnd"/>
      <w:r>
        <w:rPr>
          <w:rFonts w:ascii="Arial" w:hAnsi="Arial" w:cs="Arial"/>
          <w:color w:val="000000"/>
        </w:rPr>
        <w:t xml:space="preserve"> (1,5) х </w:t>
      </w:r>
      <w:proofErr w:type="spellStart"/>
      <w:r>
        <w:rPr>
          <w:rFonts w:ascii="Arial" w:hAnsi="Arial" w:cs="Arial"/>
          <w:color w:val="000000"/>
        </w:rPr>
        <w:t>Кнж</w:t>
      </w:r>
      <w:proofErr w:type="spellEnd"/>
      <w:r>
        <w:rPr>
          <w:rFonts w:ascii="Arial" w:hAnsi="Arial" w:cs="Arial"/>
          <w:color w:val="000000"/>
        </w:rPr>
        <w:t xml:space="preserve"> (1,05= Кнж.1(0,35) + Кнж.2 (0,2) + Кнж.3 (0,2) + Кнж.4 (0,3) х А (9</w:t>
      </w:r>
      <w:proofErr w:type="gramStart"/>
      <w:r>
        <w:rPr>
          <w:rFonts w:ascii="Arial" w:hAnsi="Arial" w:cs="Arial"/>
          <w:color w:val="000000"/>
        </w:rPr>
        <w:t>) :</w:t>
      </w:r>
      <w:proofErr w:type="gramEnd"/>
      <w:r>
        <w:rPr>
          <w:rFonts w:ascii="Arial" w:hAnsi="Arial" w:cs="Arial"/>
          <w:color w:val="000000"/>
        </w:rPr>
        <w:t xml:space="preserve"> 100 = руб. стоимость 1 </w:t>
      </w:r>
      <w:proofErr w:type="spellStart"/>
      <w:r>
        <w:rPr>
          <w:rFonts w:ascii="Arial" w:hAnsi="Arial" w:cs="Arial"/>
          <w:color w:val="000000"/>
        </w:rPr>
        <w:t>кв.м</w:t>
      </w:r>
      <w:proofErr w:type="spellEnd"/>
      <w:r>
        <w:rPr>
          <w:rFonts w:ascii="Arial" w:hAnsi="Arial" w:cs="Arial"/>
          <w:color w:val="000000"/>
        </w:rPr>
        <w:t xml:space="preserve">. в год х </w:t>
      </w:r>
      <w:proofErr w:type="spellStart"/>
      <w:r>
        <w:rPr>
          <w:rFonts w:ascii="Arial" w:hAnsi="Arial" w:cs="Arial"/>
          <w:color w:val="000000"/>
        </w:rPr>
        <w:t>кв.м</w:t>
      </w:r>
      <w:proofErr w:type="spellEnd"/>
      <w:r>
        <w:rPr>
          <w:rFonts w:ascii="Arial" w:hAnsi="Arial" w:cs="Arial"/>
          <w:color w:val="000000"/>
        </w:rPr>
        <w:t>. = руб. в год : 12 мес. = руб. в месяц.</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Всего арендная плата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ВР – рыночно восстановительная стоимость 1 </w:t>
      </w:r>
      <w:proofErr w:type="spellStart"/>
      <w:r>
        <w:rPr>
          <w:rFonts w:ascii="Arial" w:hAnsi="Arial" w:cs="Arial"/>
          <w:color w:val="000000"/>
        </w:rPr>
        <w:t>кв.м</w:t>
      </w:r>
      <w:proofErr w:type="spellEnd"/>
      <w:r>
        <w:rPr>
          <w:rFonts w:ascii="Arial" w:hAnsi="Arial" w:cs="Arial"/>
          <w:color w:val="000000"/>
        </w:rPr>
        <w:t>.</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КИЗ – коэффициент износа</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КЗ – коэффициент территориальной зоны</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КВД – коэффициент вида деятельности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ККП – коэффициент качества помещения</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 xml:space="preserve">КВП- </w:t>
      </w:r>
      <w:proofErr w:type="spellStart"/>
      <w:r>
        <w:rPr>
          <w:rFonts w:ascii="Arial" w:hAnsi="Arial" w:cs="Arial"/>
          <w:color w:val="000000"/>
        </w:rPr>
        <w:t>коэффиц</w:t>
      </w:r>
      <w:proofErr w:type="spellEnd"/>
      <w:r>
        <w:rPr>
          <w:rFonts w:ascii="Arial" w:hAnsi="Arial" w:cs="Arial"/>
          <w:color w:val="000000"/>
        </w:rPr>
        <w:t>. Использования вспомогательной площади</w:t>
      </w:r>
    </w:p>
    <w:p w:rsidR="00B25E5A" w:rsidRDefault="00B25E5A" w:rsidP="00B25E5A">
      <w:pPr>
        <w:pStyle w:val="a3"/>
        <w:spacing w:before="0" w:beforeAutospacing="0" w:after="0" w:afterAutospacing="0"/>
        <w:ind w:firstLine="709"/>
        <w:jc w:val="both"/>
        <w:rPr>
          <w:rFonts w:ascii="Arial" w:hAnsi="Arial" w:cs="Arial"/>
          <w:color w:val="000000"/>
        </w:rPr>
      </w:pPr>
      <w:r>
        <w:rPr>
          <w:rFonts w:ascii="Arial" w:hAnsi="Arial" w:cs="Arial"/>
          <w:color w:val="000000"/>
        </w:rPr>
        <w:t>А – арендный доход</w:t>
      </w:r>
    </w:p>
    <w:p w:rsidR="002C3A0B" w:rsidRDefault="002C3A0B"/>
    <w:sectPr w:rsidR="002C3A0B" w:rsidSect="00B25E5A">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E5A"/>
    <w:rsid w:val="002C3A0B"/>
    <w:rsid w:val="00325838"/>
    <w:rsid w:val="0069401B"/>
    <w:rsid w:val="00760556"/>
    <w:rsid w:val="00B25E5A"/>
    <w:rsid w:val="00B456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57195F7-B1E6-4D33-B370-1A77CC1EB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25E5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
    <w:name w:val="Гиперссылка1"/>
    <w:basedOn w:val="a0"/>
    <w:rsid w:val="00B25E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6166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CB12C1F4-4E8D-49FF-A041-2771DE3913CC" TargetMode="External"/><Relationship Id="rId13" Type="http://schemas.openxmlformats.org/officeDocument/2006/relationships/hyperlink" Target="https://pravo-search.minjust.ru/bigs/showDocument.html?id=3D8BBF94-00C1-4F4A-ADD7-0D9FC48215AA" TargetMode="External"/><Relationship Id="rId18" Type="http://schemas.openxmlformats.org/officeDocument/2006/relationships/hyperlink" Target="https://pravo-search.minjust.ru/bigs/showDocument.html?id=46FE6122-83A1-41D3-A87F-CA82977FB101" TargetMode="External"/><Relationship Id="rId26" Type="http://schemas.openxmlformats.org/officeDocument/2006/relationships/hyperlink" Target="https://pravo-search.minjust.ru/bigs/showDocument.html?id=FECBE8E6-6FEF-4610-88F9-253EF9DC6F48" TargetMode="External"/><Relationship Id="rId3" Type="http://schemas.openxmlformats.org/officeDocument/2006/relationships/webSettings" Target="webSettings.xml"/><Relationship Id="rId21" Type="http://schemas.openxmlformats.org/officeDocument/2006/relationships/hyperlink" Target="https://pravo-search.minjust.ru/bigs/showDocument.html?id=23958180-29E7-443B-B17E-59D22AD18B82" TargetMode="External"/><Relationship Id="rId7" Type="http://schemas.openxmlformats.org/officeDocument/2006/relationships/hyperlink" Target="https://pravo-search.minjust.ru/bigs/showDocument.html?id=DF48BD63-05D0-4EE9-A953-9175DE9CAB50" TargetMode="External"/><Relationship Id="rId12" Type="http://schemas.openxmlformats.org/officeDocument/2006/relationships/hyperlink" Target="https://pravo-search.minjust.ru/bigs/showDocument.html?id=F71AFB03-337C-405E-BFE0-E1F9A30F7C8D" TargetMode="External"/><Relationship Id="rId17" Type="http://schemas.openxmlformats.org/officeDocument/2006/relationships/hyperlink" Target="https://pravo-search.minjust.ru/bigs/showDocument.html?id=96E20C02-1B12-465A-B64C-24AA92270007" TargetMode="External"/><Relationship Id="rId25" Type="http://schemas.openxmlformats.org/officeDocument/2006/relationships/hyperlink" Target="https://pravo-search.minjust.ru/bigs/showDocument.html?id=E8D21EA5-2FD8-4881-AE1F-5F4E29FE3090" TargetMode="External"/><Relationship Id="rId3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pravo-search.minjust.ru/bigs/showDocument.html?id=AE24133B-90B5-4060-A069-67DB4993C7F2" TargetMode="External"/><Relationship Id="rId20" Type="http://schemas.openxmlformats.org/officeDocument/2006/relationships/hyperlink" Target="https://pravo-search.minjust.ru/bigs/showDocument.html?id=45004C75-5243-401B-8C73-766DB0B42115" TargetMode="External"/><Relationship Id="rId29" Type="http://schemas.openxmlformats.org/officeDocument/2006/relationships/hyperlink" Target="https://pravo-search.minjust.ru/bigs/showDocument.html?id=BBA0BFB1-06C7-4E50-A8D3-FE1045784BF1" TargetMode="External"/><Relationship Id="rId1" Type="http://schemas.openxmlformats.org/officeDocument/2006/relationships/styles" Target="styles.xml"/><Relationship Id="rId6" Type="http://schemas.openxmlformats.org/officeDocument/2006/relationships/hyperlink" Target="https://pravo-search.minjust.ru/bigs/showDocument.html?id=E8D21EA5-2FD8-4881-AE1F-5F4E29FE3090" TargetMode="External"/><Relationship Id="rId11" Type="http://schemas.openxmlformats.org/officeDocument/2006/relationships/hyperlink" Target="https://pravo-search.minjust.ru/bigs/showDocument.html?id=86E39C07-DD43-48B6-ACB2-07A695BE52BB" TargetMode="External"/><Relationship Id="rId24" Type="http://schemas.openxmlformats.org/officeDocument/2006/relationships/hyperlink" Target="https://pravo-search.minjust.ru/bigs/showDocument.html?id=CB12C1F4-4E8D-49FF-A041-2771DE3913CC" TargetMode="External"/><Relationship Id="rId32" Type="http://schemas.openxmlformats.org/officeDocument/2006/relationships/fontTable" Target="fontTable.xml"/><Relationship Id="rId5" Type="http://schemas.openxmlformats.org/officeDocument/2006/relationships/hyperlink" Target="https://pravo-search.minjust.ru/bigs/showDocument.html?id=FECBE8E6-6FEF-4610-88F9-253EF9DC6F48" TargetMode="External"/><Relationship Id="rId15" Type="http://schemas.openxmlformats.org/officeDocument/2006/relationships/hyperlink" Target="https://pravo-search.minjust.ru/bigs/showDocument.html?id=63D77A7C-196B-40AD-BFE9-C9EDF20A9C93" TargetMode="External"/><Relationship Id="rId23" Type="http://schemas.openxmlformats.org/officeDocument/2006/relationships/hyperlink" Target="https://pravo-search.minjust.ru/bigs/showDocument.html?id=E8D21EA5-2FD8-4881-AE1F-5F4E29FE3090" TargetMode="External"/><Relationship Id="rId28" Type="http://schemas.openxmlformats.org/officeDocument/2006/relationships/hyperlink" Target="https://pravo-search.minjust.ru/bigs/showDocument.html?id=BBA0BFB1-06C7-4E50-A8D3-FE1045784BF1" TargetMode="External"/><Relationship Id="rId10" Type="http://schemas.openxmlformats.org/officeDocument/2006/relationships/hyperlink" Target="https://pravo-search.minjust.ru/bigs/showDocument.html?id=FED49AFD-6E60-415B-B3C3-BB1718DAFEF7" TargetMode="External"/><Relationship Id="rId19" Type="http://schemas.openxmlformats.org/officeDocument/2006/relationships/hyperlink" Target="https://pravo-search.minjust.ru/bigs/showDocument.html?id=0A02E7AB-81DC-427B-9BB7-ABFB1E14BDF3" TargetMode="External"/><Relationship Id="rId31" Type="http://schemas.openxmlformats.org/officeDocument/2006/relationships/hyperlink" Target="https://pravo-search.minjust.ru/bigs/showDocument.html?id=BBA0BFB1-06C7-4E50-A8D3-FE1045784BF1" TargetMode="External"/><Relationship Id="rId4" Type="http://schemas.openxmlformats.org/officeDocument/2006/relationships/hyperlink" Target="https://pravo-search.minjust.ru/bigs/showDocument.html?id=9BA7437B-6D91-4286-A777-96FD171907BF" TargetMode="External"/><Relationship Id="rId9" Type="http://schemas.openxmlformats.org/officeDocument/2006/relationships/hyperlink" Target="https://pravo-search.minjust.ru/bigs/showDocument.html?id=BBA0BFB1-06C7-4E50-A8D3-FE1045784BF1" TargetMode="External"/><Relationship Id="rId14" Type="http://schemas.openxmlformats.org/officeDocument/2006/relationships/hyperlink" Target="https://pravo-search.minjust.ru/bigs/showDocument.html?id=6E4492E1-5BD3-4A62-ACCD-91F7BDE5C3FD" TargetMode="External"/><Relationship Id="rId22" Type="http://schemas.openxmlformats.org/officeDocument/2006/relationships/hyperlink" Target="https://pravo-search.minjust.ru/bigs/showDocument.html?id=67297E9A-8E9F-49BB-AFA2-4B258B1D36DA" TargetMode="External"/><Relationship Id="rId27" Type="http://schemas.openxmlformats.org/officeDocument/2006/relationships/hyperlink" Target="https://pravo-search.minjust.ru/bigs/showDocument.html?id=DF48BD63-05D0-4EE9-A953-9175DE9CAB50" TargetMode="External"/><Relationship Id="rId30" Type="http://schemas.openxmlformats.org/officeDocument/2006/relationships/hyperlink" Target="https://pravo-search.minjust.ru/bigs/showDocument.html?id=BBA0BFB1-06C7-4E50-A8D3-FE1045784BF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24</Pages>
  <Words>9419</Words>
  <Characters>53693</Characters>
  <Application>Microsoft Office Word</Application>
  <DocSecurity>0</DocSecurity>
  <Lines>447</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62987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USR090123</dc:creator>
  <cp:keywords/>
  <dc:description/>
  <cp:lastModifiedBy>USR090123</cp:lastModifiedBy>
  <cp:revision>2</cp:revision>
  <dcterms:created xsi:type="dcterms:W3CDTF">2025-03-17T09:19:00Z</dcterms:created>
  <dcterms:modified xsi:type="dcterms:W3CDTF">2025-03-17T09:19:00Z</dcterms:modified>
</cp:coreProperties>
</file>