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6095"/>
      </w:tblGrid>
      <w:tr w:rsidR="00F353DE" w:rsidRPr="003251A2" w:rsidTr="0060423D">
        <w:tc>
          <w:tcPr>
            <w:tcW w:w="3828" w:type="dxa"/>
          </w:tcPr>
          <w:p w:rsidR="00F353DE" w:rsidRPr="006E7A0C" w:rsidRDefault="00F353DE" w:rsidP="0060423D">
            <w:pPr>
              <w:ind w:right="34"/>
              <w:jc w:val="both"/>
            </w:pPr>
            <w:bookmarkStart w:id="0" w:name="_GoBack"/>
            <w:bookmarkEnd w:id="0"/>
            <w:r w:rsidRPr="006E7A0C">
              <w:t>Объёмы финансирования Программы (с расшифровкой по годам и источникам финансирования)</w:t>
            </w:r>
          </w:p>
        </w:tc>
        <w:tc>
          <w:tcPr>
            <w:tcW w:w="6095" w:type="dxa"/>
          </w:tcPr>
          <w:p w:rsidR="00F353DE" w:rsidRPr="001E580B" w:rsidRDefault="00F353DE" w:rsidP="0060423D">
            <w:pPr>
              <w:jc w:val="both"/>
              <w:rPr>
                <w:b/>
              </w:rPr>
            </w:pPr>
            <w:r w:rsidRPr="001E580B">
              <w:rPr>
                <w:b/>
              </w:rPr>
              <w:t xml:space="preserve">Общий объем финансирования Программы за счет средств бюджетов всех уровней составит   </w:t>
            </w:r>
            <w:r w:rsidR="00133A8E">
              <w:rPr>
                <w:b/>
              </w:rPr>
              <w:t>26887,3</w:t>
            </w:r>
            <w:r w:rsidRPr="001E580B">
              <w:rPr>
                <w:b/>
              </w:rPr>
              <w:t xml:space="preserve"> тыс. руб.*</w:t>
            </w:r>
          </w:p>
          <w:p w:rsidR="00F353DE" w:rsidRPr="004E680A" w:rsidRDefault="00F353DE" w:rsidP="0060423D">
            <w:pPr>
              <w:jc w:val="both"/>
            </w:pPr>
            <w:r w:rsidRPr="004E680A">
              <w:t xml:space="preserve"> В том числе</w:t>
            </w:r>
            <w:r>
              <w:t>:</w:t>
            </w:r>
          </w:p>
          <w:p w:rsidR="00F353DE" w:rsidRPr="003658E7" w:rsidRDefault="00F353DE" w:rsidP="0060423D">
            <w:pPr>
              <w:jc w:val="both"/>
            </w:pPr>
            <w:r>
              <w:t xml:space="preserve">2022 год -  </w:t>
            </w:r>
            <w:r w:rsidR="00133A8E">
              <w:t>12303,1</w:t>
            </w:r>
            <w:r w:rsidR="00A47924">
              <w:t xml:space="preserve"> </w:t>
            </w:r>
            <w:r w:rsidRPr="003658E7">
              <w:t>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2023 год – </w:t>
            </w:r>
            <w:r>
              <w:t>3929,1</w:t>
            </w:r>
            <w:r w:rsidRPr="003658E7">
              <w:t xml:space="preserve">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2024 год -  </w:t>
            </w:r>
            <w:r>
              <w:t>4356,1</w:t>
            </w:r>
            <w:r w:rsidRPr="003658E7">
              <w:t xml:space="preserve">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2025 год -  </w:t>
            </w:r>
            <w:r>
              <w:t>2 110,0</w:t>
            </w:r>
            <w:r w:rsidRPr="003658E7">
              <w:t xml:space="preserve">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2026 год – </w:t>
            </w:r>
            <w:r>
              <w:t>2 026</w:t>
            </w:r>
            <w:r w:rsidRPr="003658E7">
              <w:t>,0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2027 год -  </w:t>
            </w:r>
            <w:r>
              <w:t>2 163</w:t>
            </w:r>
            <w:r w:rsidRPr="003658E7">
              <w:t>,0 тыс. рублей.</w:t>
            </w:r>
          </w:p>
          <w:p w:rsidR="00F353DE" w:rsidRPr="001E580B" w:rsidRDefault="00F353DE" w:rsidP="0060423D">
            <w:pPr>
              <w:jc w:val="both"/>
              <w:rPr>
                <w:b/>
              </w:rPr>
            </w:pPr>
            <w:r w:rsidRPr="001E580B">
              <w:rPr>
                <w:b/>
              </w:rPr>
              <w:t xml:space="preserve">Общий объем финансирования по государственной программе «Культура Новосибирской области» составит </w:t>
            </w:r>
            <w:r w:rsidR="00DE7D37">
              <w:rPr>
                <w:b/>
              </w:rPr>
              <w:t>14731,3</w:t>
            </w:r>
            <w:r w:rsidRPr="001E580B">
              <w:rPr>
                <w:b/>
              </w:rPr>
              <w:t xml:space="preserve"> тыс. руб. *</w:t>
            </w:r>
          </w:p>
          <w:p w:rsidR="00F353DE" w:rsidRPr="00123D09" w:rsidRDefault="00F353DE" w:rsidP="0060423D">
            <w:pPr>
              <w:jc w:val="both"/>
            </w:pPr>
            <w:r w:rsidRPr="00123D09">
              <w:t xml:space="preserve">2022 год -  </w:t>
            </w:r>
            <w:r w:rsidR="00DE7D37">
              <w:t>10533,1</w:t>
            </w:r>
            <w:r w:rsidR="00A47924">
              <w:t xml:space="preserve"> </w:t>
            </w:r>
            <w:r w:rsidRPr="00123D09">
              <w:t>тыс. рублей;</w:t>
            </w:r>
          </w:p>
          <w:p w:rsidR="00F353DE" w:rsidRPr="00123D09" w:rsidRDefault="00F353DE" w:rsidP="0060423D">
            <w:pPr>
              <w:jc w:val="both"/>
            </w:pPr>
            <w:r w:rsidRPr="00123D09">
              <w:t xml:space="preserve">2023 год -  </w:t>
            </w:r>
            <w:r>
              <w:t>2099,1</w:t>
            </w:r>
            <w:r w:rsidRPr="00123D09">
              <w:t xml:space="preserve"> тыс. рублей;</w:t>
            </w:r>
          </w:p>
          <w:p w:rsidR="00F353DE" w:rsidRPr="00123D09" w:rsidRDefault="00F353DE" w:rsidP="0060423D">
            <w:pPr>
              <w:jc w:val="both"/>
            </w:pPr>
            <w:r w:rsidRPr="00123D09">
              <w:t xml:space="preserve">2024 год -  </w:t>
            </w:r>
            <w:r>
              <w:t>2099,1</w:t>
            </w:r>
            <w:r w:rsidRPr="00123D09">
              <w:t xml:space="preserve"> тыс. рублей;</w:t>
            </w:r>
          </w:p>
          <w:p w:rsidR="00F353DE" w:rsidRPr="00123D09" w:rsidRDefault="00F353DE" w:rsidP="0060423D">
            <w:pPr>
              <w:jc w:val="both"/>
            </w:pPr>
            <w:r w:rsidRPr="00123D09">
              <w:t>2025 год -  0,0 тыс. рублей;</w:t>
            </w:r>
          </w:p>
          <w:p w:rsidR="00F353DE" w:rsidRPr="00123D09" w:rsidRDefault="00F353DE" w:rsidP="0060423D">
            <w:pPr>
              <w:jc w:val="both"/>
            </w:pPr>
            <w:r w:rsidRPr="00123D09">
              <w:t>2026 год -  0,0 тыс. рублей;</w:t>
            </w:r>
          </w:p>
          <w:p w:rsidR="00F353DE" w:rsidRDefault="00F353DE" w:rsidP="0060423D">
            <w:pPr>
              <w:jc w:val="both"/>
            </w:pPr>
            <w:r w:rsidRPr="00123D09">
              <w:t xml:space="preserve">2027 год - 0,0 тыс. рублей. </w:t>
            </w:r>
          </w:p>
          <w:p w:rsidR="00F353DE" w:rsidRPr="00123D09" w:rsidRDefault="00F353DE" w:rsidP="0060423D">
            <w:pPr>
              <w:jc w:val="both"/>
            </w:pPr>
            <w:r w:rsidRPr="003D55C7">
              <w:rPr>
                <w:b/>
              </w:rPr>
              <w:t>Пополнение книжного фонда. Субсидия из областного бюджета.</w:t>
            </w:r>
            <w:r w:rsidRPr="00123D09">
              <w:t xml:space="preserve"> Составит </w:t>
            </w:r>
            <w:r w:rsidRPr="006C62F9">
              <w:rPr>
                <w:b/>
              </w:rPr>
              <w:t>10</w:t>
            </w:r>
            <w:r w:rsidR="00D22506">
              <w:rPr>
                <w:b/>
              </w:rPr>
              <w:t>88,1</w:t>
            </w:r>
            <w:r w:rsidRPr="00123D09">
              <w:t xml:space="preserve"> тыс. руб. * Объём финансирования по годам из областного бюджета будет уточняться после утверждения бюджета на текущий финансовый год. *</w:t>
            </w:r>
          </w:p>
          <w:p w:rsidR="00F353DE" w:rsidRPr="00586398" w:rsidRDefault="00F353DE" w:rsidP="0060423D">
            <w:pPr>
              <w:jc w:val="both"/>
            </w:pPr>
            <w:r w:rsidRPr="00123D09">
              <w:t>В том числе</w:t>
            </w:r>
          </w:p>
          <w:p w:rsidR="00F353DE" w:rsidRPr="00586398" w:rsidRDefault="00F353DE" w:rsidP="0060423D">
            <w:pPr>
              <w:jc w:val="both"/>
            </w:pPr>
            <w:r w:rsidRPr="00586398">
              <w:t xml:space="preserve">2022 год </w:t>
            </w:r>
            <w:r w:rsidR="00D22506">
              <w:t>–</w:t>
            </w:r>
            <w:r w:rsidRPr="00586398">
              <w:t xml:space="preserve"> </w:t>
            </w:r>
            <w:r>
              <w:t>3</w:t>
            </w:r>
            <w:r w:rsidR="00D22506">
              <w:t>91,5</w:t>
            </w:r>
            <w:r w:rsidRPr="00586398">
              <w:t xml:space="preserve"> тыс. рублей;</w:t>
            </w:r>
          </w:p>
          <w:p w:rsidR="00F353DE" w:rsidRPr="00586398" w:rsidRDefault="00F353DE" w:rsidP="0060423D">
            <w:pPr>
              <w:jc w:val="both"/>
            </w:pPr>
            <w:r w:rsidRPr="00586398">
              <w:t xml:space="preserve">2023 год – </w:t>
            </w:r>
            <w:r>
              <w:t>348,3</w:t>
            </w:r>
            <w:r w:rsidRPr="00586398">
              <w:t>тыс. рублей;</w:t>
            </w:r>
          </w:p>
          <w:p w:rsidR="00F353DE" w:rsidRPr="00586398" w:rsidRDefault="00F353DE" w:rsidP="0060423D">
            <w:pPr>
              <w:jc w:val="both"/>
            </w:pPr>
            <w:r w:rsidRPr="00586398">
              <w:t xml:space="preserve">2024 год – </w:t>
            </w:r>
            <w:r>
              <w:t>348,3</w:t>
            </w:r>
            <w:r w:rsidRPr="00586398">
              <w:t xml:space="preserve"> тыс. рублей;</w:t>
            </w:r>
          </w:p>
          <w:p w:rsidR="00F353DE" w:rsidRPr="00586398" w:rsidRDefault="00F353DE" w:rsidP="0060423D">
            <w:pPr>
              <w:jc w:val="both"/>
            </w:pPr>
            <w:r w:rsidRPr="00586398">
              <w:t>2025 год – 0,0 тыс. рублей;</w:t>
            </w:r>
          </w:p>
          <w:p w:rsidR="00F353DE" w:rsidRPr="00586398" w:rsidRDefault="00F353DE" w:rsidP="0060423D">
            <w:pPr>
              <w:jc w:val="both"/>
            </w:pPr>
            <w:r w:rsidRPr="00586398">
              <w:t>2026 год – 0,0 тыс. рублей;</w:t>
            </w:r>
          </w:p>
          <w:p w:rsidR="00F353DE" w:rsidRPr="00586398" w:rsidRDefault="00F353DE" w:rsidP="0060423D">
            <w:pPr>
              <w:jc w:val="both"/>
            </w:pPr>
            <w:r w:rsidRPr="00586398">
              <w:t>2027 год – 0,0 тыс. рублей.</w:t>
            </w:r>
          </w:p>
          <w:p w:rsidR="00F353DE" w:rsidRPr="001E580B" w:rsidRDefault="00F353DE" w:rsidP="0060423D">
            <w:pPr>
              <w:jc w:val="both"/>
              <w:rPr>
                <w:b/>
              </w:rPr>
            </w:pPr>
            <w:r w:rsidRPr="001E580B">
              <w:rPr>
                <w:b/>
              </w:rPr>
              <w:t xml:space="preserve">Объем финансирования из местного бюджета составит   </w:t>
            </w:r>
            <w:r>
              <w:rPr>
                <w:b/>
              </w:rPr>
              <w:t>12 156,0</w:t>
            </w:r>
            <w:r w:rsidRPr="001E580B">
              <w:rPr>
                <w:b/>
              </w:rPr>
              <w:t>тыс. руб.*</w:t>
            </w:r>
          </w:p>
          <w:p w:rsidR="00F353DE" w:rsidRPr="003658E7" w:rsidRDefault="00F353DE" w:rsidP="0060423D">
            <w:pPr>
              <w:jc w:val="both"/>
            </w:pPr>
            <w:r w:rsidRPr="003658E7">
              <w:t>В том числе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2022 год -   </w:t>
            </w:r>
            <w:r>
              <w:t>1 770</w:t>
            </w:r>
            <w:r w:rsidRPr="003658E7">
              <w:t>,0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2023 год – </w:t>
            </w:r>
            <w:r>
              <w:t>1 830</w:t>
            </w:r>
            <w:r w:rsidRPr="003658E7">
              <w:t>,0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2024 год -  </w:t>
            </w:r>
            <w:r>
              <w:t>2 257,0</w:t>
            </w:r>
            <w:r w:rsidRPr="003658E7">
              <w:t xml:space="preserve">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2025 год -  </w:t>
            </w:r>
            <w:r>
              <w:t>2 110,0</w:t>
            </w:r>
            <w:r w:rsidRPr="003658E7">
              <w:t xml:space="preserve">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2026 год – </w:t>
            </w:r>
            <w:r>
              <w:t>2 026</w:t>
            </w:r>
            <w:r w:rsidRPr="003658E7">
              <w:t>,0 тыс. рублей;</w:t>
            </w:r>
          </w:p>
          <w:p w:rsidR="00F353DE" w:rsidRPr="003658E7" w:rsidRDefault="00F353DE" w:rsidP="0060423D">
            <w:pPr>
              <w:jc w:val="both"/>
            </w:pPr>
            <w:r w:rsidRPr="003658E7">
              <w:t xml:space="preserve">2027 год -  </w:t>
            </w:r>
            <w:r>
              <w:t>2 163</w:t>
            </w:r>
            <w:r w:rsidRPr="003658E7">
              <w:t>,0 тыс. рублей.</w:t>
            </w:r>
          </w:p>
          <w:p w:rsidR="00F353DE" w:rsidRPr="00656A42" w:rsidRDefault="00F353DE" w:rsidP="0060423D">
            <w:pPr>
              <w:jc w:val="both"/>
              <w:rPr>
                <w:i/>
                <w:u w:val="single"/>
              </w:rPr>
            </w:pPr>
            <w:r w:rsidRPr="00656A42">
              <w:rPr>
                <w:i/>
                <w:u w:val="single"/>
              </w:rPr>
              <w:t>*Сумма средств, выделяемая из бюджета, подлежит ежегодному уточнению, исходя из возможности бюджета.</w:t>
            </w:r>
          </w:p>
        </w:tc>
      </w:tr>
    </w:tbl>
    <w:p w:rsidR="00510C81" w:rsidRDefault="00510C81"/>
    <w:sectPr w:rsidR="0051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58F"/>
    <w:rsid w:val="00133A8E"/>
    <w:rsid w:val="001808A5"/>
    <w:rsid w:val="004E558F"/>
    <w:rsid w:val="00510C81"/>
    <w:rsid w:val="009472C2"/>
    <w:rsid w:val="009907C9"/>
    <w:rsid w:val="00A47924"/>
    <w:rsid w:val="00D22506"/>
    <w:rsid w:val="00DE7D37"/>
    <w:rsid w:val="00F3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5E8392-5F58-43F6-9BB5-EDF49DB3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3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USR151019</dc:creator>
  <cp:keywords/>
  <dc:description/>
  <cp:lastModifiedBy>USR261121</cp:lastModifiedBy>
  <cp:revision>2</cp:revision>
  <dcterms:created xsi:type="dcterms:W3CDTF">2023-06-27T03:43:00Z</dcterms:created>
  <dcterms:modified xsi:type="dcterms:W3CDTF">2023-06-27T03:43:00Z</dcterms:modified>
</cp:coreProperties>
</file>