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АДМИНИСТРАЦИЯ КАРГАТСКОГО РАЙОНА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НОВОСИБИРСКОЙ ОБЛАСТИ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 Каргат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E42BC">
        <w:rPr>
          <w:rFonts w:ascii="Arial" w:eastAsia="Times New Roman" w:hAnsi="Arial" w:cs="Arial"/>
          <w:color w:val="000000"/>
          <w:spacing w:val="-5"/>
          <w:sz w:val="24"/>
          <w:szCs w:val="24"/>
          <w:lang w:eastAsia="ru-RU"/>
        </w:rPr>
        <w:t>17.06.2011г.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№   </w:t>
      </w:r>
      <w:r w:rsidRPr="002E42BC">
        <w:rPr>
          <w:rFonts w:ascii="Arial" w:eastAsia="Times New Roman" w:hAnsi="Arial" w:cs="Arial"/>
          <w:color w:val="000000"/>
          <w:spacing w:val="-28"/>
          <w:sz w:val="24"/>
          <w:szCs w:val="24"/>
          <w:lang w:eastAsia="ru-RU"/>
        </w:rPr>
        <w:t>539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 защите персональных данных работников администрации Каргатского района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 </w:t>
      </w:r>
      <w:hyperlink r:id="rId6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 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 исполнение закона </w:t>
      </w:r>
      <w:hyperlink r:id="rId7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152-ФЗ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персональных данных» и в целях защиты, хранения, обработки и передачи персональных данных в администрации Каргатского района, постановляю: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1.Утвердить положение о защите персональных данных работников администрации Каргатского района (Приложение 1)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2.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Утвердить форму письменного согласия субъекта персональных данных на обработку своих персональных данных (Приложение 2).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right="1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Утвердить форму уведомления в уполномоченный орган по защите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правсубъектов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персональных данных о намерении осуществлять обработку  персональных данных (Приложение 3).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4.Утвердить   форму    обязательства   о   неразглашении  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конфедициальной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информации     (персональных     данных),     не      содержащих     сведений, составляющих государственную тайну (приложение №4). 5.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    за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 исполнением    данного    постановления    возложить    на управляющего делами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В.П.Прохоренко</w:t>
      </w:r>
      <w:proofErr w:type="spellEnd"/>
    </w:p>
    <w:p w:rsidR="002E42BC" w:rsidRPr="002E42BC" w:rsidRDefault="002E42BC" w:rsidP="002E4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И.о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.г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лавы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Каргатскогорайона                                                        П.А.Форрат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Каргатского района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   17.06.2011г.     №     539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ПОЛОЖЕНИЕ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 защите персональных данных муниципальных служащих администрации Каргатского района.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принято в целях сохранения личной тайны и защиты персональных данных работников администрации Каргатского района.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Положение определяет права и обязанности руководителей и работников, порядок использования указанных данных в служебных целях, а также порядок взаимодействия по поводу сбора, документирования, хранения и уничтожения персональных данных работников.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разработано на основе и во исполнение части 1 статьи 23, статьи 24 </w:t>
      </w:r>
      <w:hyperlink r:id="rId8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Конституции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Федеральный закон </w:t>
      </w:r>
      <w:hyperlink r:id="rId9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27.07.2006 № 152-ФЗ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персональных данных», Федеральный закон </w:t>
      </w:r>
      <w:hyperlink r:id="rId10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27.07.2006 № 149-ФЗ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информации, информационных технологиях и о защите информации» положений главы 14 </w:t>
      </w:r>
      <w:hyperlink r:id="rId11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Трудового кодекса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 «Защита персональных данных работников», положений Федерального закона </w:t>
      </w:r>
      <w:hyperlink r:id="rId12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25.07.2011 г. № 261-ФЗ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внесении изменений в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закон «О персональных данных», постановления Правительства Российской Федерации от 21.03.2012 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приказа министерства культуры Российской Федерации от 25 августа 2010 г. N 558 «Об утверждении "Перечня типовых управленческих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архивных документов, образующихся в процессе деятельности государственных органов, органов местного самоуправления  и организаций, с указанием сроков хранения" (в редакции </w:t>
      </w:r>
      <w:hyperlink r:id="rId13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 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В настоящем Положении используются следующие понятия и термины: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 - физическое лицо, вступившее в трудовые отношения с работодателем;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работодатель - администрация Каргатского района.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персональные данные - информация, необходимая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работодателю в связи с трудовыми отношениями и касающаяся конкретного работника.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служебные сведения (служебная тайна) - информация (сведения), доступ к которым ограничен органами государственной власти в соответствии с Гражданским кодексом Российской Федерации и федеральными законами.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2. ПОНЯТИЕ И СОСТАВ ПЕРСОНАЛЬНЫХ ДАННЫХ РАБОТНИКА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              Понятие персональных данных работников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Персональные данные работника - информация, необходимая работодателю в связи с трудовыми отношениями и касающиеся конкретного работника.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              Персональные данные работника составляют: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сведения о фактах, событиях и обстоятельствах частной жизни работника, позволяющие идентифицировать его, за исключением сведений, подлежащих распространению в средствах массовой информации в установленных федеральными законами случаях.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служебные сведения, а также иные сведения, связанные с профессиональной деятельностью работника, в том числе сведения о поощрениях и о дисциплинарных взысканиях;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              Документами, содержащие персональные данные являются: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паспорт или иной документ, удостоверяющий личность;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трудовая книжка;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страховое свидетельство государственного пенсионного страхования;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свидетельство о постановке на учёт в налоговый орган и присвоения ИНН;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 документы воинского учёта;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pacing w:val="-8"/>
          <w:sz w:val="24"/>
          <w:szCs w:val="24"/>
          <w:lang w:eastAsia="ru-RU"/>
        </w:rPr>
        <w:t>е)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документы об образовании, о квалификации или наличии специальных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знаний или специальной подготовки;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              карточка Т-2;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з)              автобиография;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и) личный листок по учёту кадров;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к) медицинское заключение о состоянии здоровья;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л) документы, содержащие сведения о заработной плате, доплатах и надбавках;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м) распоряжения о приеме лица на работу, об увольнении, а также о переводе лица на другую должность (в редакции </w:t>
      </w:r>
      <w:hyperlink r:id="rId14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 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н) другие документы, содержащие сведения, предназначенные для использования в служебных целях.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3. СОЗДАНИЕ, ОБРАБОТКА И ХРАНЕНИЕ ПЕРСОНАЛЬНЫХ ДАННЫХ РАБОТНИКА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              Создание персональных данных работника.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Документы, содержащие персональные данные работника, создаются путём: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копирования оригиналов (документ об образовании, свидетельство ИНН, пенсионное свидетельство);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внесения сведений в учётные формы (на бумажных и электронных носителях);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получения оригиналов необходимых документов (трудовая книжка, личный листок по учёту кадров, автобиография, медицинское заключение).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              Обработка персональных данных работника - получение, хранение, комбинирование, передача или любое другое использование персональных данных работника.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3.2.1. При обработке персональных данных работника в целях их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защиты и обеспечения прав и свобод человека и гражданина, а также при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определении объема и содержания обрабатываемых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персональных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данных должны строго учитываться положения Конституции Российской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 Трудового Кодекса Российской Федерации и иных федеральных законов.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3.2.2.              Обработка персональных данных работника осуществляется исключительно в целях: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обеспечения соблюдения законов и иных нормативных правовых актов;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содействия работникам в трудоустройстве;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обеспечения личной безопасности работников;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контроля количества и качества выполняемой работы;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              обеспечения сохранности имущества работника и работодателя.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3.2.3.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персональные данные работника следует получать у него </w:t>
      </w:r>
      <w:r w:rsidRPr="002E42BC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самого, за исключением случаев, если их получение возможно только у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третьей сторон.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3.2.4.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Получение персональных данных работника у третьих лиц, </w:t>
      </w:r>
      <w:r w:rsidRPr="002E42BC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возможно только при уведомлении работника об этом заранее и с его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письменного согласия. </w:t>
      </w:r>
      <w:r w:rsidRPr="002E42B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^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уведомлении работника о получении его персональных данных у третьих лиц должна содержаться следующая информация: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о целях получения персональных данных;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о предполагаемых источниках и способах получения персональных данных;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о характере подлежащих получению персональных данных;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о последствиях отказа работника дать письменное согласие на их получение.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3.2.5. Работодатель не имеет права получать и обрабатывать персональные данные работника о его политических, религиозных и иных убеждениях и частной жизни, а равно как персональные данные работника о его членстве в 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общественных объединениях или его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профсоюзной деятельности, за исключением случаев, предусмотренных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 законом.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случаях, непосредственно связанных с вопросами трудовых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отношений, в соответствии со статьей 24 Конституции Российской Федерации работодатель вправе получать и обрабатывать данные о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частной жизни работника только с его письменного согласия.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3.2.6.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принятии решений, затрагивающих интересы работника, работодатель не имеет права основываться на персональных данных работника, полученных исключительно в результате их автоматизированной обработки или электронного получения.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3.2.7.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Работники и их представители должны быть ознакомлены под расписку с документами работодателя, устанавливающими порядок обработки персональных данных работников, а также об их правах и обязанностях в этой области.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3.3.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Сведения, содержащие персональные данные работника, включаются в его личное дело, карточку формы Т-2, а также содержатся на электронных носителях информации, доступ к которым разрешён лицам, непосредственно использующих персональные данные работника в служебных целях. Перечень должностных лиц определён в пункте 4.1 настоящего положения.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3.4.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Хранение персональных данных: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персональные данные, содержащиеся на бумажных носителях, хранятся в запираемом шкафу, установленном на рабочем месте специалиста по кадрам.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персональные данные, содержащиеся на электронных носителях информации, хранятся в ПК у начальника отдела бухгалтерского учета и отчетности.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3.4.1. Персональные данные, включённые в состав личных дел, хранятся в запираемом шкафу, установленном на рабочем месте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специалиста по кадрам. Персональные данные, содержащиеся на </w:t>
      </w:r>
      <w:r w:rsidRPr="002E42BC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электронных носителях информации, хранятся в ПК специалиста по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кадрам.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3.4.2.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Трудовая книжка, документы воинского учёта, карточка формы Т-2 хранятся в запертом металлическом сейфе.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3.4.3.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Персональные данные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относятся к документам долговременного хранения и срок их хранения составляет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75 лет (в редакции </w:t>
      </w:r>
      <w:hyperlink r:id="rId15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 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4. ДОСТУП К ПЕРСОНАЛЬНЫМ ДАННЫМ РАБОТНИКА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Внутренний доступ (работники юридического лица).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Доступ к персональным данным работников имеют следующие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должностные лица, непосредственно использующие их в служебных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целях: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)г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лава администрации Каргатского района;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заместители главы администрации, управляющий делами;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начальник отдела бухучета и отчетности;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специалист управления делами по кадрам;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4.1.1. Уполномоченные лица имеют право получать только те </w:t>
      </w:r>
      <w:r w:rsidRPr="002E42BC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персональные данные работника, которые необходимы для выполнения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конкретных функций в соответствии с должностной инструкцией указанных лиц. Все остальные работники имеют право на полную информацию только об их персональных данных и обработке этих данных.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4.1,2. Получение сведений о персональных данных работников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третьей стороной разрешается только при наличии заявления с указанием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конкретных персональных данных и целей, для которых они будут использованы, а также письменного согласия работника, персональные данные которого затребованы.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4.1.3. Получение персональных данных работника третьей стороной без его письменного согласия возможно в случаях, когда это необходимо в целях предупреждения угрозы жизни и здоровья работника, а также в случаях, установленных законом.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 Внешний доступ (другие организации и граждане).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Сообщение сведений о персональных данных работников другим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организациям и гражданам разрешается при наличии письменного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согласия работника и заявления подписанного руководителем организации либо гражданином, запросившим такие сведения.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4.2.1. Предоставление сведений о персональных данных работников без соответствующего их согласия возможно в следующих случаях: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в целях предупреждения угрозы жизни и здоровья работника;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при поступлении официальных запросов в соответствии с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положениями Федерального закона «Об оперативно-розыскных мероприятиях»;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при поступлении официальных запросов из налоговых органов, органов Пенсионного Фонда России, органов Федерального социального страхования, судебных органов.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4.2.2.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Работник, о котором запрашиваются сведения, должен быть уведомлен о передаче его персональных данных третьим лицам, за исключением случаев, когда такое уведомление невозможно в силу форс-мажорных обстоятельств, а именно: стихийных бедствий, аварий, катастроф.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Запрещается передача персональных данных работника в коммерческих целях без его согласия.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5. ЗАЩИТА ПЕРСОНАЛЬНЫХ ДАННЫХ РАБОТНИКА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При передаче персональных данных работников с соблюдением условий, предусмотренных разделом 4 настоящего Положения, должностные лица работодателя, обязаны предупредить лиц об ответственности в соответствии с законодательством Российской Федерации.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              В целях обеспечения защиты персональных данных, хранящихся в личных делах, работники имеют право: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получать полную информацию о своих персональных данных и обработке этих данных (в том числе автоматизированной);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осуществлять свободный бесплатный доступ к своим персональным данным, включая право получать копии любой записи, содержащей персональные данные работника, за исключением случаев, предусмотренных федеральным законом;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требовать исключения или исправления неверных или неполных персональных данных, а также данных, обработанных с нарушением федерального закона. Работник при отказе работодателя исключить или исправить персональные данные работника имеет право заявлять в письменной форме работодателю о своём несогласии, обосновав соответствующим образом такое несогласие. Персональные данные оценочного характера работник имеет право дополнить заявлением, выражающим его собственную точку зрения;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требовать от работодателя уведомления всех лиц, которым ранее были сообщены неверные или неполные персональные данные работника, обо всех произведённых в них изменениях или исключениях из них;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              обжаловать в суд любые неправомерные действия или </w:t>
      </w:r>
      <w:r w:rsidRPr="002E42BC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бездействие работодателя при обработке и защите персональных данных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гражданского служащего.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Запрещается передавать информацию о состоянии здоровья работника, за исключением сведений, которые относятся к вопросу о возможности выполнения работником трудовой функции.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передаче персональных данных работников третьим лицам, в том числе представителям работников, в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установленном Трудовым кодексом Российской Федерации и настоящим Положением, и ограничивать эту информацию только теми персональными данными работников, которые необходимы для выполнения третьими лицами их функций.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5.5. Защита персональных данных работника от неправомерного их использования или утраты обеспечивается за счёт средств работодателя в порядке, установленном федеральным законом.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6. ОТВЕТСТВЕННОСТЬ ЗА РАЗГЛАШЕНИЕ КОНФИДЕНЦИАЛЬНОЙ ИНФОРМАЦИИ, СВЯЗАННОЙ С ПЕРСОНАЛЬНЫМИ ДАННЫМИ РАБОТНИКА.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6.1.              Лица, виновные в нарушении норм, регулирующих получение, обработку и защиту персональных данных работника, привлекаются к дисциплинарной ответственности. К данным лицам могут быть применены следующие дисциплинарные взыскания: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             замечание;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            выговор;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             предупреждение о неполном должностном соответствии;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             освобождение от занимаемой должности;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              увольнение.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каждый дисциплинарный проступок может быть применено только одно дисциплинарное взыскание.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распоряжения о применении к работнику дисциплинарного взыскания с указанием оснований его применения вручается работнику под расписку в течение пяти дней со дня издания распоряжения.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</w:t>
      </w: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 течение года со дня применения дисциплинарного взыскания работник не будет подвергнут новому дисциплинарному взысканию, то он считается не имеющим дисциплинарного взыскания. Работодатель до истечения года со дня издания распоряжения о применении дисциплинарного взыскания, имеет право снять его с работника по собственной инициативе, по письменному заявлению работника или по ходатайству его непосредственного руководителя.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numPr>
          <w:ilvl w:val="0"/>
          <w:numId w:val="1"/>
        </w:numPr>
        <w:spacing w:after="0" w:line="240" w:lineRule="auto"/>
        <w:ind w:left="901" w:firstLine="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Порядок рассмотрения запросов:</w:t>
      </w:r>
    </w:p>
    <w:p w:rsidR="002E42BC" w:rsidRPr="002E42BC" w:rsidRDefault="002E42BC" w:rsidP="002E42B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 </w:t>
      </w:r>
      <w:hyperlink r:id="rId16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 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7.1.Субъект персональных данных  для получения сведений, касающихся обработки его персональных данных,  направляет запрос в администрацию Каргатского района, который должен содержать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в отношениях с администрацией Каргатского района, подпись субъекта или его представителя.</w:t>
      </w:r>
      <w:proofErr w:type="gramEnd"/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7.2.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получении запроса субъекта персональных данных или его представителя, касающегося работы с его персональными данными, администрация Каргатского района обязана сообщить субъекту персональных данных или его представителю информацию о наличии персональных данных, относящихся к соответствующему субъекту персональных данных, а также 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предоставить возможность безвозмездного ознакомления с этими персональными данными в течение тридцати дней с момента получения запроса.</w:t>
      </w:r>
      <w:proofErr w:type="gramEnd"/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7.3. Субъект персональных данных или его представитель вправе обратиться повторно в администрацию Каргатского района или направить повторный запрос в целях ознакомления с персональными данными не ранее чем через тридцать дней после первоначального обращения или направления первоначального запроса.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7.4. Субъект персональных данных или его представитель вправе обратиться повторно в администрацию Каргатского района или направить повторный запрос до истечения 30-дневного срока,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должен содержать обоснование направления повторного запроса.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7.5.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администрация Каргатского района обязана дать в письменной форме мотивированный ответ, с указанием причин такого отказа, в срок, не превышающий тридцати дней с даты получения запроса субъекта персональных данных или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его представителя.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7.6. Администрация Каргатского района вправе отказать субъекту персональных данных в выполнении повторного запроса, такой отказ должен, быть мотивированным. Обязанность представления доказательств обоснованности отказа в выполнении повторного запроса лежит на администрации Каргатского района.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7.7. Администрация Каргатского района обязана сообщить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уполномоченный орган по защите прав субъектов персональных данных по запросу этого органа необходимую информацию в течение тридцати дней с даты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получения такого запроса».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Добавить раздел 8 следующего содержания: «Внутренний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обработкой персональных данных: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8.1. Для проведения проверок условий обработки персональных данных в администрации Каргатского района создается комиссия в составе не менее 3-х человек.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8.2. Проверка условий обработки персональных данных проводится  на основании правового акта администрации Каргатского района не реже одного раза в год.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8.3.Внутренние проверки проводятся в случае выявления следующих факторов: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 нарушение конфиденциальности, целостности, доступности персональных данных;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халатность, несоблюдение требований к обеспечению безопасности персональных данных;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несоблюдение условий хранения персональных данных.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Задачами внутренней проверки являются: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установление обстоятельств нарушения;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установление лиц, непосредственно виновных в данном нарушении;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выявление причин и условий, способствовавших нарушению.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8.4. По результатам работы комиссией составляется протокол, который подписывается председателем (заместителем председателя), и другими членами комиссии».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2 к постановлению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администрации Каргатского района от 17.06.2011 № 539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Письменное согласие субъекта персональных данных на обработку персональных данных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7F04" w:rsidRPr="001D7F04" w:rsidRDefault="001D7F04" w:rsidP="001D7F04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Я,______________________________________________________________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проживающи</w:t>
      </w:r>
      <w:proofErr w:type="gram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й(</w:t>
      </w:r>
      <w:proofErr w:type="spellStart"/>
      <w:proofErr w:type="gramEnd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по адресу: _______________________________________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Паспорт: серии _______№___________, выдан ________________________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 «____» « ______________» 20 г.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соответствии с Федеральным законом от 27.06.2006 № 152-ФЗ "О персональных данных" даю администрации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 района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Новосибирской области, расположенной по адресу: Новосибирская обл.,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Каргатский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Каргат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</w:t>
      </w:r>
      <w:proofErr w:type="gram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оветская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122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свое согласие на обработку путем сбора, записи, систематизации, накоплением, хранением, уточнением (обновлением, изменением), извлечением, использованием, передачи (распространением, предоставлением, доступом), обезличиванием, удалением, уничтожением своих персональных данных: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фамилия, имя, отчество;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год, месяц, дата, место рождения;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гражданство;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паспортные данные;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сведения, содержащиеся в документе об образовании; профессия;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квалификация;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стаж работы;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семейное, социальное положение;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доходах;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телефоны: домашний, мобильный;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наличии наград, поощрений, почетных званий; сведения о повышении квалификации;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об аттестации;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об отпусках;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переводах;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ИНН;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 страхового свидетельства обязательного пенсионного страхования;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социальных льготах;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номера расчетного счета;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номера банковской карты;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иные персональные данные, необходимые для достижения целей.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Обработка моих персональных данных может осуществляться администрацией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 района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Новосибирской области в целях обеспечения кадровой работы и бухгалтерского учета, в том числе с целью получения представителем нанимателя (работодателя) необходимой информации, связанной с исполнением муниципальным служащим своих обязанностей по замещаемой должности муниципальной службы и касающейся конкретного муниципального служащего, а также для обеспечения соблюдения законов и иных нормативных правовых актов, содействия ему</w:t>
      </w:r>
      <w:proofErr w:type="gramEnd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трудоустройстве, обучении и продвижении по службе, обеспечения личной безопасности, контроля количества и качества выполняемой работы и обеспечения сохранности имущества; ведения бухгалтерского учета.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Обработка моих персональных данных будет осуществляться администрацией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 района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Новосибирской области смешанным способом: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без использования средств автоматизации и путем включения персональных данных в автоматизированную информационную систему персональных данных. Необходимый объем персональных данных, в случаях, предусмотренных действующим законодательством, может передаваться администрацией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 района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Новосибирской области по сети Интернет.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Администрация </w:t>
      </w:r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может передавать необходимые сведения (из выше </w:t>
      </w:r>
      <w:proofErr w:type="gram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перечисленных</w:t>
      </w:r>
      <w:proofErr w:type="gramEnd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):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Межрайонную инспекцию ФНС России по форме 2-НДФЛ;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Управление Пенсионного фонда в </w:t>
      </w:r>
      <w:proofErr w:type="spellStart"/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proofErr w:type="gramEnd"/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аргате</w:t>
      </w:r>
      <w:proofErr w:type="spellEnd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Новосибирской области индивидуальных сведений о начисленных страховых взносах на обязательное пенсионное страхование и данных о стаже;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страховую организацию, осуществляющую обязательное медицинское страхование работников администрации </w:t>
      </w:r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</w:t>
      </w: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для получения полиса обязательного медицинского страхования;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банк для открытия счета, получения банковской карты, заработной платы и иных выплат.</w:t>
      </w:r>
    </w:p>
    <w:p w:rsid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Даю согласие на размещение моих персональных данных в открытых источниках (на официальном сайте администрации </w:t>
      </w:r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</w:t>
      </w:r>
      <w:r w:rsidR="002E6A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области):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фамилия, имя, отчество;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год, месяц, дата, место рождения;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гражданство;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сведения, содержащиеся в документе об образовании; профессия;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квалификация;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стаж работы;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семейное, социальное положение;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доходах;</w:t>
      </w:r>
    </w:p>
    <w:p w:rsidR="002E6A2D" w:rsidRPr="001D7F04" w:rsidRDefault="002E6A2D" w:rsidP="002E6A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 о наличии наград, поощрений, почетных званий; св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едения о повышении квалификации.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Данное согласие действует со дня его подписания и в течение срока хранения личного дела. Согласие может быть отозвано мною по истечении этого срока на основании моего письменного заявления.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"___" __________________ 20____г. ______________________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(подпись)</w:t>
      </w:r>
    </w:p>
    <w:p w:rsidR="001D7F04" w:rsidRPr="001D7F04" w:rsidRDefault="001D7F04" w:rsidP="001D7F0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D7F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A2485" w:rsidRDefault="006A248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 w:type="page"/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3</w:t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от 17.06.2011 № 539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Уведомление</w:t>
      </w:r>
    </w:p>
    <w:p w:rsidR="002E42BC" w:rsidRPr="002E42BC" w:rsidRDefault="002E42BC" w:rsidP="002E42B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в уполномоченный орган по защите прав субъектов персональных данных о намерении осуществлять обработку персональных данных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.К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аргат</w:t>
      </w:r>
      <w:proofErr w:type="spellEnd"/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 год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Оператор – администрация Каргатского района в лице управляющего делами администрации Каргатского района________________________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Действующего в соответствии с распоряжением администрации района от _______ 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№____.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оператора – 63240</w:t>
      </w:r>
      <w:r w:rsidR="006A24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Новосибирская обл.,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.К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аргат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ул.Советская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122.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обработки персональных данных__________________________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Категория субъектов персональных данных ______________________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Правовое основание обработки персональных данных______________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действий с персональными данными_________________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Общее описание используемых оператором способов обработки персональных данных____________________________________________________________________________________________________________________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Описание мер, которые оператор обязуется осуществить при обработке персональных данных по обеспечению безопасности_______________</w:t>
      </w:r>
    </w:p>
    <w:p w:rsidR="002E42BC" w:rsidRPr="002E42BC" w:rsidRDefault="002E42BC" w:rsidP="002E42BC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Дата начала обработки персональных данных ___________________</w:t>
      </w:r>
    </w:p>
    <w:p w:rsidR="002E42BC" w:rsidRPr="002E42BC" w:rsidRDefault="002E42BC" w:rsidP="002E42B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или условия прекращения обработки персональных данных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Управляющий делами администрации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Каргатского района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№4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 Каргатского района</w:t>
      </w: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от 17.06.2011 №539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Обязательство о неразглашении конфиденциальной информации (персональных данных)</w:t>
      </w:r>
      <w:proofErr w:type="gramStart"/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,н</w:t>
      </w:r>
      <w:proofErr w:type="gramEnd"/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е </w:t>
      </w:r>
      <w:r w:rsidRPr="002E42BC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lastRenderedPageBreak/>
        <w:t>содержащих сведений, составляющих государственную тайну.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Я,________________________________________________________________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(ФИО муниципального 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служащего) исполняющий (</w:t>
      </w:r>
      <w:proofErr w:type="spell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должностные обязанности по занимаемой должности предупрежде</w:t>
      </w:r>
      <w:proofErr w:type="gramStart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н(</w:t>
      </w:r>
      <w:proofErr w:type="gramEnd"/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а), что на период исполнения должностных обязанностей в соответствии с должностным   регламентом,  мне   будет  предоставлен  допуск  к конфиденциальной информации  (персональным   данным), не  содержащим   сведений, составляющих государственную  тайну.  Настоящим   добровольно  принимаю  на  себя обязательства: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1.Не разглашать третьим лицам конфиденциальные сведения, которые мне доверены (будут  доверены)   или   станут   известными   в   связи   с   выполнением должностных обязанностей.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Не передавать и не раскрывать третьим лицам конфиденциальные сведения, которые мне   доверены   (будут   доверены)   или   станут   известными   в  связи   с   выполнением должностных  обязанностей.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З.В случае попытки третьих лиц получить от меня конфиденциальные сведения, сообщать непосредственному руководителю.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             Не использовать конфиденциальные сведения с целью получения выгоды.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             Выполнять требования  нормативных   правовых актов, регламентирующих вопросы защиты конфиденциальных сведений.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             После прекращения права на допуск к конфиденциальным сведениям не разглашать и  не передавать  третьим  лицам     известные   мне конфиденциальные сведения (в редакции </w:t>
      </w:r>
      <w:hyperlink r:id="rId17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 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предупрежден (а), что в случае нарушения данного обязательства буду привлечен (а) к дисциплинарной  ответственности  и/или   иной ответственности   в соответствии с законодательством Российской Федерации.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инициалы)              (подпись)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Дата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5</w:t>
      </w:r>
    </w:p>
    <w:p w:rsidR="002E42BC" w:rsidRPr="002E42BC" w:rsidRDefault="002E42BC" w:rsidP="002E42BC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 </w:t>
      </w:r>
      <w:hyperlink r:id="rId18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12.05.2012 № 372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Уважаемый ____________________ при поступлении на работу в администрацию Каргатского района  необходимо предоставить перечень документов, предусмотренных, ст.57 </w:t>
      </w:r>
      <w:hyperlink r:id="rId19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Трудового кодекса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Федерации,  п. 3 ст.16 Федерального закона </w:t>
      </w:r>
      <w:hyperlink r:id="rId20" w:tgtFrame="_blank" w:history="1">
        <w:r w:rsidRPr="002E42B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02.03.2007 г. № 25-ФЗ</w:t>
        </w:r>
      </w:hyperlink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 случае невыполнения данного требования заключение трудового договора не представляется возможным.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42BC" w:rsidRPr="002E42BC" w:rsidRDefault="002E42BC" w:rsidP="002E42B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E42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Каргатского района</w:t>
      </w:r>
    </w:p>
    <w:p w:rsidR="007C6D78" w:rsidRDefault="007C6D78"/>
    <w:sectPr w:rsidR="007C6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7DFD"/>
    <w:multiLevelType w:val="multilevel"/>
    <w:tmpl w:val="3BA2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37DC7"/>
    <w:multiLevelType w:val="multilevel"/>
    <w:tmpl w:val="FA2AD8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C3F66"/>
    <w:multiLevelType w:val="multilevel"/>
    <w:tmpl w:val="CCF8C8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A91EA2"/>
    <w:multiLevelType w:val="multilevel"/>
    <w:tmpl w:val="C038AA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6F0BCE"/>
    <w:multiLevelType w:val="multilevel"/>
    <w:tmpl w:val="01E878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BC"/>
    <w:rsid w:val="00084E91"/>
    <w:rsid w:val="00166E03"/>
    <w:rsid w:val="001D7F04"/>
    <w:rsid w:val="002E42BC"/>
    <w:rsid w:val="002E6A2D"/>
    <w:rsid w:val="006A2485"/>
    <w:rsid w:val="007C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E42BC"/>
  </w:style>
  <w:style w:type="paragraph" w:customStyle="1" w:styleId="listparagraph">
    <w:name w:val="listparagraph"/>
    <w:basedOn w:val="a"/>
    <w:rsid w:val="002E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E42BC"/>
  </w:style>
  <w:style w:type="paragraph" w:customStyle="1" w:styleId="listparagraph">
    <w:name w:val="listparagraph"/>
    <w:basedOn w:val="a"/>
    <w:rsid w:val="002E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15D4560C-D530-4955-BF7E-F734337AE80B" TargetMode="External"/><Relationship Id="rId13" Type="http://schemas.openxmlformats.org/officeDocument/2006/relationships/hyperlink" Target="http://pravo.minjust.ru:8080/bigs/showDocument.html?id=E39C2A2E-61C6-4DFA-B6BB-C472E493BA3C" TargetMode="External"/><Relationship Id="rId18" Type="http://schemas.openxmlformats.org/officeDocument/2006/relationships/hyperlink" Target="http://pravo.minjust.ru:8080/bigs/showDocument.html?id=E39C2A2E-61C6-4DFA-B6BB-C472E493BA3C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pravo.minjust.ru:8080/bigs/showDocument.html?id=0A02E7AB-81DC-427B-9BB7-ABFB1E14BDF3" TargetMode="External"/><Relationship Id="rId12" Type="http://schemas.openxmlformats.org/officeDocument/2006/relationships/hyperlink" Target="http://pravo.minjust.ru:8080/bigs/showDocument.html?id=41429FAF-7A04-4111-B424-304CED2B7182" TargetMode="External"/><Relationship Id="rId17" Type="http://schemas.openxmlformats.org/officeDocument/2006/relationships/hyperlink" Target="http://pravo.minjust.ru:8080/bigs/showDocument.html?id=E39C2A2E-61C6-4DFA-B6BB-C472E493BA3C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minjust.ru:8080/bigs/showDocument.html?id=E39C2A2E-61C6-4DFA-B6BB-C472E493BA3C" TargetMode="External"/><Relationship Id="rId20" Type="http://schemas.openxmlformats.org/officeDocument/2006/relationships/hyperlink" Target="http://pravo.minjust.ru:8080/bigs/showDocument.html?id=BBF89570-6239-4CFB-BDBA-5B454C14E3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E39C2A2E-61C6-4DFA-B6BB-C472E493BA3C" TargetMode="External"/><Relationship Id="rId11" Type="http://schemas.openxmlformats.org/officeDocument/2006/relationships/hyperlink" Target="http://pravo.minjust.ru:8080/bigs/showDocument.html?id=B11798FF-43B9-49DB-B06C-4223F9D555E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minjust.ru:8080/bigs/showDocument.html?id=E39C2A2E-61C6-4DFA-B6BB-C472E493BA3C" TargetMode="External"/><Relationship Id="rId10" Type="http://schemas.openxmlformats.org/officeDocument/2006/relationships/hyperlink" Target="http://pravo.minjust.ru:8080/bigs/showDocument.html?id=169FFAAF-0B96-47C8-9369-38141360223E" TargetMode="External"/><Relationship Id="rId19" Type="http://schemas.openxmlformats.org/officeDocument/2006/relationships/hyperlink" Target="http://pravo.minjust.ru:8080/bigs/showDocument.html?id=B11798FF-43B9-49DB-B06C-4223F9D555E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minjust.ru:8080/bigs/showDocument.html?id=0A02E7AB-81DC-427B-9BB7-ABFB1E14BDF3" TargetMode="External"/><Relationship Id="rId14" Type="http://schemas.openxmlformats.org/officeDocument/2006/relationships/hyperlink" Target="http://pravo.minjust.ru:8080/bigs/showDocument.html?id=E39C2A2E-61C6-4DFA-B6BB-C472E493BA3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4393</Words>
  <Characters>25043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29378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Urist2</cp:lastModifiedBy>
  <cp:revision>3</cp:revision>
  <dcterms:created xsi:type="dcterms:W3CDTF">2020-03-25T01:44:00Z</dcterms:created>
  <dcterms:modified xsi:type="dcterms:W3CDTF">2020-03-25T05:33:00Z</dcterms:modified>
</cp:coreProperties>
</file>