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156C" w14:textId="4102B66A" w:rsidR="006302A6" w:rsidRDefault="006302A6" w:rsidP="0060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Барабинская транспортная прокуратура информирует</w:t>
      </w:r>
      <w:bookmarkStart w:id="0" w:name="_GoBack"/>
      <w:bookmarkEnd w:id="0"/>
    </w:p>
    <w:p w14:paraId="611514DD" w14:textId="204CFFB2" w:rsidR="00602171" w:rsidRPr="001E2FCB" w:rsidRDefault="00602171" w:rsidP="006021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FCB">
        <w:rPr>
          <w:rFonts w:ascii="Times New Roman" w:hAnsi="Times New Roman" w:cs="Times New Roman"/>
          <w:b/>
          <w:sz w:val="28"/>
          <w:szCs w:val="28"/>
        </w:rPr>
        <w:t>Правовые механизмы и технологии противодействия преступности в сфере информационных технологий</w:t>
      </w:r>
    </w:p>
    <w:p w14:paraId="427A7F07" w14:textId="00CE52D5" w:rsidR="0019482A" w:rsidRDefault="00602171" w:rsidP="00602171">
      <w:pPr>
        <w:spacing w:after="0" w:line="240" w:lineRule="auto"/>
        <w:ind w:firstLine="709"/>
        <w:jc w:val="both"/>
      </w:pPr>
      <w:r w:rsidRPr="00602171">
        <w:rPr>
          <w:rFonts w:ascii="Times New Roman" w:hAnsi="Times New Roman" w:cs="Times New Roman"/>
          <w:sz w:val="28"/>
          <w:szCs w:val="28"/>
        </w:rPr>
        <w:t>Целью правового регулирования отношений, связанных с применением и существующих и перспективных ИТ, при решении задач социально — экономического развития, повышения эффективности государственного управления, а также обеспечении информационной безопасности РФ, в том числе, и в сфере правоохранительной деятельности, является создание эффективной правовой основы реализации прав граждан, защиты общественных и государственных интересов в указанной сфере. Достижение этой цели требует координации и согласованности правотворческой деятельности органов власти, ее соответствия государственной политике РФ в сфере развития и использования ИТ и должно осуществляться по следующим направлениям:</w:t>
      </w:r>
      <w:r w:rsidRPr="00602171">
        <w:rPr>
          <w:rFonts w:ascii="Times New Roman" w:hAnsi="Times New Roman" w:cs="Times New Roman"/>
          <w:sz w:val="28"/>
          <w:szCs w:val="28"/>
        </w:rPr>
        <w:br/>
      </w:r>
      <w:r w:rsidRPr="00602171">
        <w:rPr>
          <w:rFonts w:ascii="Times New Roman" w:hAnsi="Times New Roman" w:cs="Times New Roman"/>
          <w:sz w:val="28"/>
          <w:szCs w:val="28"/>
        </w:rPr>
        <w:br/>
        <w:t>принятие новых законодательных и иных нормативных правовых актов, заполняющих пробелы в регулировании; – внесение изменений и дополнений в действующие законодательные и иные нормативные правовые акты с учетом состояния развития ИТ; – участие в выработке международно-правовых документов (включая межгосударственные соглашения) в сфере информационных технологий. Важность совершенствования законодательства определяется быстрым развитием в области ИТ и подчеркивает актуальность обеспечения высокого уровня информационной безопасности и защиты информации.</w:t>
      </w:r>
      <w:r w:rsidRPr="00602171">
        <w:rPr>
          <w:rFonts w:ascii="Times New Roman" w:hAnsi="Times New Roman" w:cs="Times New Roman"/>
          <w:sz w:val="28"/>
          <w:szCs w:val="28"/>
        </w:rPr>
        <w:br/>
        <w:t>В Российском Уголовном Кодексе существует глава 28, посвящённая преступлениям в сфере компьютерной информации «Уголовный кодекс Российской Федерации» от 13.06.1996 N 63-ФЗ (ред. от 02.08.2019) [1]. Статья 272. Неправомерный доступ к компьютерной информации (в ред. Федерального закона от 07.12.2011 N 420-ФЗ)</w:t>
      </w:r>
      <w:r w:rsidRPr="00602171">
        <w:rPr>
          <w:rFonts w:ascii="Times New Roman" w:hAnsi="Times New Roman" w:cs="Times New Roman"/>
          <w:sz w:val="28"/>
          <w:szCs w:val="28"/>
        </w:rPr>
        <w:br/>
      </w:r>
      <w:r w:rsidRPr="00602171">
        <w:rPr>
          <w:rFonts w:ascii="Times New Roman" w:hAnsi="Times New Roman" w:cs="Times New Roman"/>
          <w:sz w:val="28"/>
          <w:szCs w:val="28"/>
        </w:rPr>
        <w:br/>
        <w:t>Статья 273. Создание, использование и распространение вредоносных компьютерных программ (в ред. Федерального закона от 07.12.2011 N 420-ФЗ)</w:t>
      </w:r>
      <w:r w:rsidRPr="00602171">
        <w:rPr>
          <w:rFonts w:ascii="Times New Roman" w:hAnsi="Times New Roman" w:cs="Times New Roman"/>
          <w:sz w:val="28"/>
          <w:szCs w:val="28"/>
        </w:rPr>
        <w:br/>
      </w:r>
      <w:r w:rsidRPr="00602171">
        <w:rPr>
          <w:rFonts w:ascii="Times New Roman" w:hAnsi="Times New Roman" w:cs="Times New Roman"/>
          <w:sz w:val="28"/>
          <w:szCs w:val="28"/>
        </w:rPr>
        <w:br/>
        <w:t>Статья 274.1. Неправомерное воздействие на критическую информационную инфраструктуру Российской Федерации (введена Федеральным законом от 26.07.2017 N 194-ФЗ)</w:t>
      </w:r>
      <w:r w:rsidRPr="00602171">
        <w:rPr>
          <w:rFonts w:ascii="Times New Roman" w:hAnsi="Times New Roman" w:cs="Times New Roman"/>
          <w:sz w:val="28"/>
          <w:szCs w:val="28"/>
        </w:rPr>
        <w:br/>
        <w:t xml:space="preserve">В настоящее время для противодействия преступности в сфере информационных технологий требует неотложного совершенствования и развития действующей системы борьбы с киберпреступностью как целостной, интегрированной структуры, объединяющей противодействие киберпреступности на всех направлениях, включая и новое его проявление. Назовём некоторые способы борьбы с киберпреступниками: 1) Одним из инструментов противодействия </w:t>
      </w:r>
      <w:proofErr w:type="spellStart"/>
      <w:r w:rsidRPr="00602171">
        <w:rPr>
          <w:rFonts w:ascii="Times New Roman" w:hAnsi="Times New Roman" w:cs="Times New Roman"/>
          <w:sz w:val="28"/>
          <w:szCs w:val="28"/>
        </w:rPr>
        <w:t>кибермошеничеству</w:t>
      </w:r>
      <w:proofErr w:type="spellEnd"/>
      <w:r w:rsidRPr="00602171">
        <w:rPr>
          <w:rFonts w:ascii="Times New Roman" w:hAnsi="Times New Roman" w:cs="Times New Roman"/>
          <w:sz w:val="28"/>
          <w:szCs w:val="28"/>
        </w:rPr>
        <w:t xml:space="preserve"> является уголовно-правовой институт как в рамках национального законодательства, так и на уровне международном. В условиях борьбы с преступностью в интернет-</w:t>
      </w:r>
      <w:r w:rsidRPr="00602171">
        <w:rPr>
          <w:rFonts w:ascii="Times New Roman" w:hAnsi="Times New Roman" w:cs="Times New Roman"/>
          <w:sz w:val="28"/>
          <w:szCs w:val="28"/>
        </w:rPr>
        <w:lastRenderedPageBreak/>
        <w:t xml:space="preserve">сфере особую значимость приобретает предупредительная функция уголовно-правовой системы. 2) Другим эффективным путем самозащиты личной информации является правильное использование надежного антивирусного ПО. 3) Следующим механизмом борьбы с </w:t>
      </w:r>
      <w:proofErr w:type="spellStart"/>
      <w:r w:rsidRPr="00602171">
        <w:rPr>
          <w:rFonts w:ascii="Times New Roman" w:hAnsi="Times New Roman" w:cs="Times New Roman"/>
          <w:sz w:val="28"/>
          <w:szCs w:val="28"/>
        </w:rPr>
        <w:t>кибермошенниками</w:t>
      </w:r>
      <w:proofErr w:type="spellEnd"/>
      <w:r w:rsidRPr="00602171">
        <w:rPr>
          <w:rFonts w:ascii="Times New Roman" w:hAnsi="Times New Roman" w:cs="Times New Roman"/>
          <w:sz w:val="28"/>
          <w:szCs w:val="28"/>
        </w:rPr>
        <w:t xml:space="preserve"> можно назвать правоохранительные органы, которые если обнаруживают сайты с террористической или экстремистской информацией, то они связываются с провайдером, предупреждают его и просят принять меры, ограничивающие доступ к подобной информации.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</w:p>
    <w:sectPr w:rsidR="0019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02D"/>
    <w:multiLevelType w:val="hybridMultilevel"/>
    <w:tmpl w:val="4AC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EB"/>
    <w:rsid w:val="0019482A"/>
    <w:rsid w:val="001E2FCB"/>
    <w:rsid w:val="00602171"/>
    <w:rsid w:val="006302A6"/>
    <w:rsid w:val="006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078"/>
  <w15:chartTrackingRefBased/>
  <w15:docId w15:val="{D0C9AE7B-FA17-42E5-A40B-4DAD9EEB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Захарченко Анастасия Дмитриевна</dc:creator>
  <cp:keywords/>
  <dc:description/>
  <cp:lastModifiedBy>Захарченко Анастасия Дмитриевна</cp:lastModifiedBy>
  <cp:revision>4</cp:revision>
  <dcterms:created xsi:type="dcterms:W3CDTF">2025-06-20T06:03:00Z</dcterms:created>
  <dcterms:modified xsi:type="dcterms:W3CDTF">2025-06-20T06:56:00Z</dcterms:modified>
</cp:coreProperties>
</file>