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426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50 миллионов для правопреемников</w:t>
      </w:r>
    </w:p>
    <w:p>
      <w:pPr>
        <w:pStyle w:val="NoSpacing"/>
        <w:ind w:firstLine="426"/>
        <w:jc w:val="both"/>
        <w:rPr>
          <w:b/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Spacing"/>
        <w:ind w:firstLine="426"/>
        <w:jc w:val="both"/>
        <w:rPr>
          <w:b/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Около 50 миллионов рублей выплатили органы ПФР региона правопреемникам из средств пенсионных накоплений по итогам года. </w:t>
      </w:r>
    </w:p>
    <w:p>
      <w:pPr>
        <w:pStyle w:val="NoSpacing"/>
        <w:ind w:firstLine="426"/>
        <w:jc w:val="both"/>
        <w:rPr>
          <w:b/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Средства пенсионных накоплений могут быть выплачены наследникам (правопреемникам), если смерть их владельца наступила 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 назначения ему выплаты пенсионных накоплений; 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после назначения срочной выплаты, если имеется остаток средств. Речь идет о средствах, сформированных в рамках Программы государственного софинансирования пенсий. 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после того, как была назначена, но еще не выплачена единовременная выплата средств пенсионных накоплений. 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За получением средств пенсионных накоплений может обратиться как родственник умершего лица, так и другой человек, если гражданин еще при жизни определил его своим правопреемником (подав соответствующее заявление).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шести месяцев после смерти застрахованного лица наследники (правопреемники) могут обратиться за получением средств пенсионных накоплений.  Для этого необходимо подать в ПФР  соответствующие заявление, приложив необходимые документы. Прием проводится по предварительной записи. В заявлении указывается и способ выплаты средств пенсионных накоплений: через почтовое отделение связи или на свой банковский счет. 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итогам года органы ПФР Новосибирской области выплатили правопреемникам 49,6 миллионов рублей. 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Если правопреемник пропустил указанный срок,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то он может восстановить его в судебном порядке, после чего обратиться с заявлением в территориальный орган ПФР.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b w:val="false"/>
          <w:bCs w:val="false"/>
          <w:sz w:val="26"/>
          <w:szCs w:val="26"/>
        </w:rPr>
        <w:t>Обращаем внимание, что речь идет о пенсионных накоплениях, то есть о средствах, сформированных из взносов, уплаченных на накопительную пенсию, или сформированных в рамках программы государственного софинансирования пенсий.</w:t>
      </w:r>
      <w:r>
        <w:rPr>
          <w:b/>
          <w:sz w:val="26"/>
          <w:szCs w:val="26"/>
        </w:rPr>
        <w:t xml:space="preserve"> </w:t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Application>LibreOffice/7.0.1.2$Windows_x86 LibreOffice_project/7cbcfc562f6eb6708b5ff7d7397325de9e764452</Application>
  <Pages>1</Pages>
  <Words>225</Words>
  <Characters>1593</Characters>
  <CharactersWithSpaces>1817</CharactersWithSpaces>
  <Paragraphs>13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2021-03-19T17:45:17Z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