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color w:val="00589A"/>
          <w:sz w:val="26"/>
          <w:szCs w:val="26"/>
        </w:rPr>
      </w:r>
    </w:p>
    <w:p>
      <w:pPr>
        <w:pStyle w:val="Normal"/>
        <w:ind w:firstLine="540"/>
        <w:jc w:val="both"/>
        <w:rPr>
          <w:b/>
          <w:b/>
          <w:sz w:val="12"/>
          <w:szCs w:val="12"/>
        </w:rPr>
      </w:pPr>
      <w:r>
        <w:rPr>
          <w:b/>
          <w:sz w:val="12"/>
          <w:szCs w:val="12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Spacing"/>
        <w:ind w:firstLine="426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Гражданам с ограниченными возможностями здоровья об установлении выплат по линии ПФР</w:t>
      </w:r>
    </w:p>
    <w:p>
      <w:pPr>
        <w:pStyle w:val="NoSpacing"/>
        <w:ind w:firstLine="426"/>
        <w:jc w:val="both"/>
        <w:rPr>
          <w:b/>
          <w:b/>
          <w:i/>
          <w:i/>
          <w:sz w:val="16"/>
          <w:szCs w:val="16"/>
        </w:rPr>
      </w:pPr>
      <w:r>
        <w:rPr>
          <w:b/>
          <w:i/>
          <w:sz w:val="16"/>
          <w:szCs w:val="16"/>
        </w:rPr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Одним из самых актуальных вопросов для граждан с ограниченными возможностями здоровья является вопрос об установлении ежемесячной денежной выплаты (ЕДВ).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настоящее время ЕДВ инвалидам и детям -  инвалидам устанавливается и продлевается специалистами органов ПФР в проактивном режиме, т.е. без заявлений от граждан. Выплата устанавливается на основании информации, поступившей из «Федерального реестра инвалидов» (ФРИ). Данные же об установлении (продлении) инвалидности «загружаются» во ФРИ органами медико-социальной экспертизы (МСЭ).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ЕДВ устанавливается со дня признания инвалидом и назначается в течение 10 дней с момента поступления сведений в территориальное управление ПФР. Уведомление о назначении ЕДВ поступает в Личный кабинет гражданина на портале Госуслуг, на адрес электронной почты (при ее наличии) либо на бумажном носителе по почте.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  гражданина, не являющегося получателем выплат по линии ПФР,  требуется только подать заявление о предпочитаемом способе доставки через Личный кабинет на портале госуслуг или сайте ПФР. Если же ранее выплаты по линии Пенсионного фонда были установлены (например, пенсия по инвалидности), заявление о доставке представлять не требуется – ЕДВ будет доставляться тем же способом.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 смене группы инвалидности  специалисты Пенсионного фонда устанавливают новый размер ЕДВ (при необходимости – пенсии) также самостоятельно по данным ФРИ без заявления гражданина. Информация о новом размере выплат отображается в Личном кабинете на сайте ПФР.</w:t>
      </w:r>
    </w:p>
    <w:p>
      <w:pPr>
        <w:pStyle w:val="Normal"/>
        <w:ind w:firstLine="567"/>
        <w:jc w:val="both"/>
        <w:rPr>
          <w:b w:val="false"/>
          <w:b w:val="false"/>
          <w:bCs w:val="false"/>
          <w:sz w:val="26"/>
          <w:szCs w:val="26"/>
        </w:rPr>
      </w:pPr>
      <w:r>
        <w:rPr>
          <w:b w:val="false"/>
          <w:bCs w:val="false"/>
          <w:sz w:val="26"/>
          <w:szCs w:val="26"/>
        </w:rPr>
        <w:t>Напомним</w:t>
      </w:r>
      <w:bookmarkStart w:id="0" w:name="_GoBack"/>
      <w:bookmarkEnd w:id="0"/>
      <w:r>
        <w:rPr>
          <w:b w:val="false"/>
          <w:bCs w:val="false"/>
          <w:sz w:val="26"/>
          <w:szCs w:val="26"/>
        </w:rPr>
        <w:t>, что процедура определения инвалидности в настоящее время происходит в бюро МСЭ заочно, на основе документов медицинских учреждений. А продление выплат по истечении срока действия инвалидности производится специалистами ПФР также в проактивном, то есть в автоматическом режиме без дополнительного прохождения освидетельствования в МСЭ. Беззаявительный порядок продления  выплат установлен до 1 октября 2021 года.</w:t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Application>LibreOffice/7.0.1.2$Windows_x86 LibreOffice_project/7cbcfc562f6eb6708b5ff7d7397325de9e764452</Application>
  <Pages>1</Pages>
  <Words>275</Words>
  <Characters>1836</Characters>
  <CharactersWithSpaces>2111</CharactersWithSpaces>
  <Paragraphs>9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2021-04-15T18:06:45Z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