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Изменились периоды учета стажа для «досрочников»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426"/>
        <w:jc w:val="both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18 марта вступило в действие постановление  Правительства РФ №322, которым внесены изменения в порядок учета льготного стажа. Речь идет о включении в спецстаж периодов профессионального обучения и дополнительного профессионального образования работников. </w:t>
      </w:r>
    </w:p>
    <w:p>
      <w:pPr>
        <w:pStyle w:val="NoSpacing"/>
        <w:ind w:firstLine="426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426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Действующее законодательство предусматривает для определенных категорий граждан возможность досрочного выхода на страховую пенсию, то есть ранее общеустановленного пенсионного возраста. </w:t>
      </w:r>
      <w:r>
        <w:rPr>
          <w:color w:val="000000"/>
          <w:sz w:val="26"/>
          <w:szCs w:val="26"/>
        </w:rPr>
        <w:t>Правом на досрочную пенсию обладают определенные профессиональные и социальные категории граждан.</w:t>
      </w:r>
    </w:p>
    <w:p>
      <w:pPr>
        <w:pStyle w:val="NoSpacing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Профессиональное основание для установления досрочной страховой пенсии предусматривает наличие определенной продолжительности страхового стажа или стажа на соответствующих видах работ. Списки профессий и должностей таких категорий можно найти на сайте ПФР.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Исчисление стажа на соответствующих видах работ, с учетом которого определяется право на назначение пенсии по старости досрочно, урегулировано Постановлением Правительства РФ. На днях в Постановление внесены изменения, которые вступили в силу с 18 марта. Теперь при исчислении периодов, дающих право на «льготную» пенсию, в стаж на соответствующих видах работ будут включаться не только периоды непосредственной деятельности (в течение полного рабочего дня), но и периоды профессионального обучения и дополнительного профессионального образования, проведение которых осуществляет работодатель. Необходимое условие - </w:t>
      </w:r>
      <w:r>
        <w:rPr>
          <w:sz w:val="26"/>
          <w:szCs w:val="26"/>
        </w:rPr>
        <w:t xml:space="preserve">чтобы в это время за сотрудниками сохранялись рабочие места (должности) и зарплата, а работодатели отчисляли за них взносы на обязательное пенсионное страхование. Ранее включение периодов отвлечения работника от основной работы в связи с направлением его на повышение квалификации в стаж работы, дающей право на назначение пенсии по старости досрочно, предусматривалось только законодательством, действовавшим до 01.01.1992 года.  </w:t>
      </w:r>
    </w:p>
    <w:p>
      <w:pPr>
        <w:pStyle w:val="NormalIndent"/>
        <w:spacing w:lineRule="auto" w:line="240"/>
        <w:rPr>
          <w:sz w:val="26"/>
          <w:szCs w:val="26"/>
        </w:rPr>
      </w:pPr>
      <w:r>
        <w:rPr>
          <w:sz w:val="26"/>
          <w:szCs w:val="26"/>
        </w:rPr>
        <w:t>Профессиональное обучение включает в себя:</w:t>
      </w:r>
    </w:p>
    <w:p>
      <w:pPr>
        <w:pStyle w:val="NormalIndent"/>
        <w:spacing w:lineRule="auto" w:line="240"/>
        <w:rPr>
          <w:sz w:val="26"/>
          <w:szCs w:val="26"/>
        </w:rPr>
      </w:pPr>
      <w:r>
        <w:rPr>
          <w:sz w:val="26"/>
          <w:szCs w:val="26"/>
        </w:rPr>
        <w:t>- обучение по программам подготовки по профессиям (должностям);</w:t>
      </w:r>
    </w:p>
    <w:p>
      <w:pPr>
        <w:pStyle w:val="NormalIndent"/>
        <w:spacing w:lineRule="auto" w:line="240"/>
        <w:rPr>
          <w:sz w:val="26"/>
          <w:szCs w:val="26"/>
        </w:rPr>
      </w:pPr>
      <w:r>
        <w:rPr>
          <w:sz w:val="26"/>
          <w:szCs w:val="26"/>
        </w:rPr>
        <w:t>- обучение по программам переподготовки в целях получения  новой профессии или должности с учетом потребностей организации;</w:t>
      </w:r>
    </w:p>
    <w:p>
      <w:pPr>
        <w:pStyle w:val="NormalIndent"/>
        <w:spacing w:lineRule="auto" w:line="240"/>
        <w:rPr>
          <w:sz w:val="26"/>
          <w:szCs w:val="26"/>
        </w:rPr>
      </w:pPr>
      <w:r>
        <w:rPr>
          <w:sz w:val="26"/>
          <w:szCs w:val="26"/>
        </w:rPr>
        <w:t xml:space="preserve">- обучение по программам повышения квалификации. </w:t>
      </w:r>
    </w:p>
    <w:p>
      <w:pPr>
        <w:pStyle w:val="NormalIndent"/>
        <w:spacing w:lineRule="auto" w:line="240"/>
        <w:rPr>
          <w:sz w:val="26"/>
          <w:szCs w:val="26"/>
        </w:rPr>
      </w:pPr>
      <w:r>
        <w:rPr>
          <w:sz w:val="26"/>
          <w:szCs w:val="26"/>
        </w:rPr>
        <w:t xml:space="preserve">Наиболее актуальным данный вопрос является для педагогических и медицинских работников, так как по роду своей деятельности они  обязаны повышать профессиональный уровень, совершенствовать профессиональные знания и навыки путем  повышения квалификации.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Для предстоящего установления пенсии, в том числе и досрочной, специалистами ПФР проводится заблаговременная работа. Если каких-либо документов не хватает, специалисты территориальных органов ПФР могут осуществить запрос недостающих сведений, необходимых для установления пенсии.  Граждане также  могут самостоятельно представить соответствующие документы в органы ПФР. </w:t>
      </w:r>
    </w:p>
    <w:p>
      <w:pPr>
        <w:pStyle w:val="NoSpacing"/>
        <w:ind w:firstLine="426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 xml:space="preserve">Ежегодно специалисты органов ПФР региона оформляют порядка 5 тысяч «льготных» пенсий.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361</Words>
  <Characters>2632</Characters>
  <CharactersWithSpaces>2995</CharactersWithSpaces>
  <Paragraphs>14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2021-03-19T17:43:12Z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