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autoSpaceDE w:val="false"/>
        <w:ind w:firstLine="36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>Как попасть в Личный кабинет ПФР через телефон</w:t>
      </w:r>
    </w:p>
    <w:p>
      <w:pPr>
        <w:pStyle w:val="Normal"/>
        <w:autoSpaceDE w:val="false"/>
        <w:ind w:firstLine="360"/>
        <w:jc w:val="both"/>
        <w:rPr>
          <w:rFonts w:ascii="Times New Roman" w:hAnsi="Times New Roman" w:cs="Calibri"/>
          <w:b/>
          <w:b/>
          <w:i/>
          <w:i/>
          <w:sz w:val="28"/>
          <w:szCs w:val="28"/>
        </w:rPr>
      </w:pPr>
      <w:r>
        <w:rPr>
          <w:rFonts w:cs="Calibri" w:ascii="Times New Roman" w:hAnsi="Times New Roman"/>
          <w:b/>
          <w:i/>
          <w:sz w:val="28"/>
          <w:szCs w:val="28"/>
        </w:rPr>
      </w:r>
    </w:p>
    <w:p>
      <w:pPr>
        <w:pStyle w:val="Normal"/>
        <w:spacing w:before="0" w:after="240"/>
        <w:ind w:firstLine="426"/>
        <w:jc w:val="both"/>
        <w:textAlignment w:val="baseline"/>
        <w:rPr>
          <w:rFonts w:ascii="Times New Roman" w:hAnsi="Times New Roman"/>
        </w:rPr>
      </w:pPr>
      <w:r>
        <w:rPr>
          <w:rFonts w:cs="Arial" w:ascii="Times New Roman" w:hAnsi="Times New Roman"/>
          <w:color w:val="000000"/>
          <w:sz w:val="28"/>
          <w:szCs w:val="28"/>
          <w:lang w:eastAsia="ru-RU"/>
        </w:rPr>
        <w:t xml:space="preserve">Сделать это для владельцев смартфонов и планшетов с операционной системой Android достаточно просто -  Пенсионный фонд разработал мобильное приложение «Электронные сервисы ПФР» для этих устройств. Теперь владельцы современных гаджетов могут получить целый ряд услуг ПФР в любое время и в любом месте. </w:t>
      </w:r>
    </w:p>
    <w:p>
      <w:pPr>
        <w:pStyle w:val="Style29"/>
        <w:ind w:firstLine="567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8"/>
          <w:szCs w:val="28"/>
          <w:lang w:eastAsia="ru-RU"/>
        </w:rPr>
        <w:t xml:space="preserve">С помощью мобильного приложения ПФР владелец гаджета имеет возможность: найти клиентскую службу, записаться на прием, заказать необходимые документы и справки, узнать состояние своего «пенсионного» счета, </w:t>
      </w:r>
      <w:r>
        <w:rPr>
          <w:rFonts w:cs="Arial" w:ascii="Times New Roman" w:hAnsi="Times New Roman"/>
          <w:sz w:val="28"/>
          <w:szCs w:val="28"/>
        </w:rPr>
        <w:t xml:space="preserve">– то есть увидеть информацию о накопленных пенсионных коэффициентах и стаже, проверить, кто управляет его пенсионными накоплениями, проверить перечисленные работодателем страховые взносы, </w:t>
      </w:r>
      <w:r>
        <w:rPr>
          <w:rFonts w:cs="Arial" w:ascii="Times New Roman" w:hAnsi="Times New Roman"/>
          <w:sz w:val="28"/>
          <w:szCs w:val="28"/>
          <w:lang w:eastAsia="ru-RU"/>
        </w:rPr>
        <w:t>узнать размер (остаток) средств материнского (семейного) капитала, получить сведения об установленных по линии ПФР выплатах и т.д.</w:t>
      </w:r>
    </w:p>
    <w:p>
      <w:pPr>
        <w:pStyle w:val="Normal"/>
        <w:spacing w:before="60" w:after="60"/>
        <w:ind w:firstLine="567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8"/>
          <w:szCs w:val="28"/>
        </w:rPr>
        <w:t xml:space="preserve">Для входа в приложение необходимо ввести четырехзначный пин-код и пройти авторизацию с помощью подтвержденной учетной записи на портале госуслуг. Этот пин-код будет защищать вход в приложение и даже в том случае, если телефон будет утерян, доступ в Ваш Личный кабинет через приложение будет надежно защищен, ведь этот пин-код знаете только Вы. </w:t>
      </w:r>
    </w:p>
    <w:p>
      <w:pPr>
        <w:pStyle w:val="Normal"/>
        <w:spacing w:before="60" w:after="60"/>
        <w:ind w:firstLine="567"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Приложение доступно для тех, кто зарегистрирован на портале госуслуг. </w:t>
      </w:r>
    </w:p>
    <w:p>
      <w:pPr>
        <w:pStyle w:val="Normal"/>
        <w:ind w:firstLine="567"/>
        <w:jc w:val="right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paragraph" w:styleId="Style29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bidi="ar-SA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187</Words>
  <Characters>1217</Characters>
  <CharactersWithSpaces>1404</CharactersWithSpaces>
  <Paragraphs>7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2021-03-22T10:25:22Z</cp:lastPrinted>
  <dcterms:modified xsi:type="dcterms:W3CDTF">2021-03-22T10:25:46Z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