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color w:val="00589A"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rPr>
          <w:rFonts w:ascii="Times New Roman" w:hAnsi="Times New Roman" w:cs="Arial"/>
          <w:b/>
          <w:b/>
          <w:bCs/>
          <w:i/>
          <w:i/>
          <w:iCs/>
          <w:color w:val="0000FF"/>
          <w:sz w:val="26"/>
          <w:szCs w:val="26"/>
          <w:shd w:fill="FFFFFF" w:val="clear"/>
          <w:lang w:eastAsia="ru-RU"/>
        </w:rPr>
      </w:pPr>
      <w:r>
        <w:rPr>
          <w:rFonts w:cs="Arial"/>
          <w:b/>
          <w:bCs/>
          <w:i/>
          <w:iCs/>
          <w:color w:val="0000FF"/>
          <w:sz w:val="26"/>
          <w:szCs w:val="26"/>
          <w:shd w:fill="FFFFFF" w:val="clear"/>
          <w:lang w:eastAsia="ru-RU"/>
        </w:rPr>
      </w:r>
    </w:p>
    <w:p>
      <w:pPr>
        <w:pStyle w:val="Normal"/>
        <w:jc w:val="both"/>
        <w:rPr/>
      </w:pPr>
      <w:r>
        <w:rPr>
          <w:rFonts w:cs="Arial"/>
          <w:b/>
          <w:color w:val="000000"/>
          <w:sz w:val="28"/>
          <w:szCs w:val="28"/>
          <w:shd w:fill="FFFFFF" w:val="clear"/>
        </w:rPr>
        <w:t>КАК ПОЗНАКОМИТЬСЯ СО СВОИМ ПЕНСИОННЫМ СЧЕТОМ</w:t>
      </w:r>
    </w:p>
    <w:p>
      <w:pPr>
        <w:pStyle w:val="Normal"/>
        <w:jc w:val="both"/>
        <w:rPr>
          <w:rFonts w:ascii="Times New Roman" w:hAnsi="Times New Roman" w:cs="Arial"/>
          <w:b/>
          <w:b/>
          <w:color w:val="000000"/>
          <w:sz w:val="28"/>
          <w:szCs w:val="28"/>
          <w:shd w:fill="FFFFFF" w:val="clear"/>
        </w:rPr>
      </w:pPr>
      <w:r>
        <w:rPr>
          <w:rFonts w:cs="Arial"/>
          <w:b/>
          <w:color w:val="000000"/>
          <w:sz w:val="28"/>
          <w:szCs w:val="28"/>
          <w:shd w:fill="FFFFFF" w:val="clear"/>
        </w:rPr>
      </w:r>
    </w:p>
    <w:p>
      <w:pPr>
        <w:pStyle w:val="Normal"/>
        <w:jc w:val="both"/>
        <w:rPr/>
      </w:pPr>
      <w:r>
        <w:rPr>
          <w:rFonts w:cs="Arial"/>
          <w:color w:val="000000"/>
          <w:sz w:val="28"/>
          <w:szCs w:val="28"/>
          <w:shd w:fill="FFFFFF" w:val="clear"/>
        </w:rPr>
        <w:t xml:space="preserve">На каждого работника в системе ПФР открыт индивидуальный лицевой счет, на котором фиксируются его пенсионные права (информация о стаже, уплаченных взносах, заработанных пенсионных баллах и т.д.). Информация в ПФР попадает от Вашего работодателя. Важно контролировать состояние своего лицевого счета – все ли представил в Пенсионный фонд Ваш руководитель. </w:t>
      </w: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Добросовестные работодатели не только в полном объеме уплачивают страховые взносы за своих работников, но и своевременно представляют сведения в ПФР для ведения персонифицированного учета пенсионных прав.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color w:val="000000"/>
          <w:sz w:val="28"/>
          <w:szCs w:val="28"/>
          <w:shd w:fill="FFFFFF" w:val="clear"/>
        </w:rPr>
        <w:t xml:space="preserve">Как же познакомиться со своим пенсионным счетом? Сделать это достаточно просто: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через Личный кабинет гражданина на сайте ПФР,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через портал госуслуг,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заказав сведения о состоянии лицевого счета в управлении ПФР </w:t>
      </w:r>
    </w:p>
    <w:p>
      <w:pPr>
        <w:pStyle w:val="Normal"/>
        <w:spacing w:lineRule="auto" w:line="240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и, наконец, установив мобильное приложение ПФР на свой смартфон </w:t>
      </w:r>
      <w:bookmarkStart w:id="0" w:name="_GoBack"/>
      <w:bookmarkEnd w:id="0"/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(планшет). </w:t>
      </w:r>
    </w:p>
    <w:p>
      <w:pPr>
        <w:pStyle w:val="Normal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Вы имеете право также получить у работодателя информацию о своем заработке, отчислениях за вас в ПФР и т.д. Обратите внимание – речь идет только о «белой» заработной плате. Зарплата в конверте не найдет отражения на Вашем пенсионном счете и не будет учтена при расчете будущей пенсии. Кстати, трудовой период не учтется и в страховой стаж, если за него не начислялись страховые взносы в ПФР. </w:t>
      </w:r>
    </w:p>
    <w:p>
      <w:pPr>
        <w:pStyle w:val="Normal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>С 2015 года пенсионные права граждан формируются в пенсионных коэффициентах. Количество заработанных пенсионных коэффициентов Вы также найдете в Личном кабинете на сайте ПФР.</w:t>
      </w:r>
    </w:p>
    <w:p>
      <w:pPr>
        <w:pStyle w:val="Normal"/>
        <w:jc w:val="both"/>
        <w:rPr/>
      </w:pPr>
      <w:r>
        <w:rPr>
          <w:rFonts w:cs="Arial"/>
          <w:color w:val="1D2129"/>
          <w:spacing w:val="6"/>
          <w:sz w:val="28"/>
          <w:szCs w:val="28"/>
          <w:shd w:fill="FFFFFF" w:val="clear"/>
        </w:rPr>
        <w:t xml:space="preserve">В «живые» деньги пенсионные коэффициенты переводятся путем умножения на стоимость одного пенсионного коэффициента. Это получается размер страховой части. К ней прибавляется фиксированная выплата – аналог базовой части пенсии, размер которой ежегодно индексируется. В 2021 году это 6 044 рубля 48 копеек. </w:t>
      </w:r>
    </w:p>
    <w:p>
      <w:pPr>
        <w:pStyle w:val="Normal"/>
        <w:ind w:firstLine="540"/>
        <w:jc w:val="both"/>
        <w:rPr/>
      </w:pPr>
      <w:r>
        <w:rPr>
          <w:rFonts w:cs="Arial"/>
          <w:b w:val="false"/>
          <w:bCs w:val="false"/>
          <w:color w:val="1D2129"/>
          <w:spacing w:val="6"/>
          <w:sz w:val="28"/>
          <w:szCs w:val="28"/>
          <w:shd w:fill="FFFFFF" w:val="clear"/>
        </w:rPr>
        <w:t xml:space="preserve">С 2021 года планируется информировать граждан возраста 45+ о состоянии их «пенсионных» счетов и накопленном стаже, а также о предполагаемом размере страховой пенсии по старости. Соответствующие сведения будут направляться в Личный кабинет на портале госуслуг. Это позволит гражданину оценить имеющиеся у него пенсионные права и при необходимости скорректировать свое поведение, например, устроиться на работу с «белой» зарплатой. </w:t>
      </w:r>
    </w:p>
    <w:p>
      <w:pPr>
        <w:pStyle w:val="Normal"/>
        <w:ind w:firstLine="54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316</Words>
  <Characters>1992</Characters>
  <CharactersWithSpaces>2309</CharactersWithSpaces>
  <Paragraphs>13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2021-03-31T18:42:17Z</dcterms:modified>
  <cp:revision>33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