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autoSpaceDE w:val="false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b/>
          <w:spacing w:val="6"/>
          <w:sz w:val="28"/>
          <w:szCs w:val="28"/>
        </w:rPr>
        <w:t>КАК УЙТИ НА ПЕНСИЮ ДОСРОЧНО ТЕМ, У КОГО БОЛЬШОЙ СТАЖ</w:t>
      </w:r>
    </w:p>
    <w:p>
      <w:pPr>
        <w:pStyle w:val="Normal"/>
        <w:autoSpaceDE w:val="false"/>
        <w:ind w:firstLine="540"/>
        <w:jc w:val="both"/>
        <w:rPr>
          <w:rFonts w:ascii="Times New Roman" w:hAnsi="Times New Roman" w:cs="Arial"/>
          <w:b/>
          <w:b/>
          <w:i/>
          <w:i/>
          <w:spacing w:val="6"/>
          <w:sz w:val="28"/>
          <w:szCs w:val="28"/>
        </w:rPr>
      </w:pPr>
      <w:r>
        <w:rPr>
          <w:rFonts w:cs="Arial" w:ascii="Times New Roman" w:hAnsi="Times New Roman"/>
          <w:b/>
          <w:i/>
          <w:spacing w:val="6"/>
          <w:sz w:val="28"/>
          <w:szCs w:val="28"/>
        </w:rPr>
      </w:r>
    </w:p>
    <w:p>
      <w:pPr>
        <w:pStyle w:val="Style2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cs="Calibri" w:ascii="Times New Roman" w:hAnsi="Times New Roman"/>
          <w:sz w:val="28"/>
          <w:szCs w:val="28"/>
          <w:lang w:eastAsia="ru-RU"/>
        </w:rPr>
        <w:t xml:space="preserve">В новом пенсионном законодательстве закреплено изменение пенсионного возраста до  65 и 60 лет (для мужчин и женщин соответственно). Есть, конечно, переходный период, который продлится 10 лет. В течение этого времени пенсионный возраст будет меняться постепенно. При этом в Законе появилось новое основание для досрочного выхода на пенсию. Речь идет о лицах, имеющих большой трудовой стаж. </w:t>
      </w:r>
    </w:p>
    <w:p>
      <w:pPr>
        <w:pStyle w:val="Style29"/>
        <w:ind w:firstLine="567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cs="Calibri" w:ascii="Times New Roman" w:hAnsi="Times New Roman"/>
          <w:b w:val="false"/>
          <w:bCs w:val="false"/>
          <w:sz w:val="28"/>
          <w:szCs w:val="28"/>
          <w:lang w:eastAsia="ru-RU"/>
        </w:rPr>
        <w:t xml:space="preserve">По новому Закону лицам, имеющим страховой стаж не менее 42 и 37 лет (соответственно мужчины и женщины), страховая пенсия по старости может назначаться на 2 года ранее достижения нового пенсионного  возраста, но не ранее достижения возраста 60 и 55 лет (соответственно мужчины и женщины). При этом при исчислении страхового стажа для назначения страховой пенсии по старости в него включаются периоды работы, которые выполнялись на территории России, при условии, что за эти периоды начислялись и уплачивались взносы в ПФР, а также период получения пособия по обязательному социальному страхованию в период временной нетрудоспособности (например, больничный). Иные нестраховые периоды в этот стаж не засчитываются. </w:t>
      </w:r>
    </w:p>
    <w:p>
      <w:pPr>
        <w:pStyle w:val="Style29"/>
        <w:ind w:firstLine="567"/>
        <w:jc w:val="both"/>
        <w:rPr>
          <w:rFonts w:cs="Calibri"/>
          <w:lang w:eastAsia="ru-RU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paragraph" w:styleId="Style29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bidi="ar-SA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180</Words>
  <Characters>1093</Characters>
  <CharactersWithSpaces>1274</CharactersWithSpaces>
  <Paragraphs>5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2021-03-22T10:27:40Z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