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color w:val="00589A"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 дистанционном обращении в ПФР по вопросам отчетности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Пенсионным фондом России запущен сервис, позволяющий страхователям дистанционно обращаться в ПФР по вопросам отчетности. </w:t>
      </w:r>
    </w:p>
    <w:p>
      <w:pPr>
        <w:pStyle w:val="NoSpacing"/>
        <w:ind w:firstLine="426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Пенсионный фонд запустил в работу сервис для страхователей, позволяющий им дистанционно обратиться в службу технической поддержки ПФР и получить консультацию по вопросам отчетности, представляемой по форме «Сведения о трудовой деятельности застрахованного лица» (СЗВ-ТД).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Сервис позволяет получить квалифицированную консультацию по вопросам отчетности по индивидуальному (персонифицированному) учету, представляемой в ПФР посредством ЭДО.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Обращение следует направлять по форме «обращение страхователя» («обращение оператора») на электронный адрес </w:t>
      </w:r>
      <w:hyperlink r:id="rId3">
        <w:r>
          <w:rPr>
            <w:sz w:val="26"/>
            <w:szCs w:val="26"/>
            <w:lang w:val="en-US"/>
          </w:rPr>
          <w:t>otchet</w:t>
        </w:r>
        <w:r>
          <w:rPr>
            <w:sz w:val="26"/>
            <w:szCs w:val="26"/>
          </w:rPr>
          <w:t>_</w:t>
        </w:r>
        <w:r>
          <w:rPr>
            <w:sz w:val="26"/>
            <w:szCs w:val="26"/>
            <w:lang w:val="en-US"/>
          </w:rPr>
          <w:t>pfr</w:t>
        </w:r>
        <w:r>
          <w:rPr>
            <w:sz w:val="26"/>
            <w:szCs w:val="26"/>
          </w:rPr>
          <w:t>@101.</w:t>
        </w:r>
        <w:r>
          <w:rPr>
            <w:sz w:val="26"/>
            <w:szCs w:val="26"/>
            <w:lang w:val="en-US"/>
          </w:rPr>
          <w:t>pfr</w:t>
        </w:r>
        <w:r>
          <w:rPr>
            <w:sz w:val="26"/>
            <w:szCs w:val="26"/>
          </w:rPr>
          <w:t>.</w:t>
        </w:r>
        <w:r>
          <w:rPr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 .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Информация об отчетности по форме СЗВ-ТД, в том числе о порядке её заполнения, сроках представления, формате сведений и др., размещена на сайте ПФР в разделе «Электронная трудовая книжка». </w:t>
      </w:r>
    </w:p>
    <w:p>
      <w:pPr>
        <w:pStyle w:val="NoSpacing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уже порядка 80 тысяч страхователей представили в ПФР сведения в отношении 1,6 млн. работников. Сведения учтены на индивидуальных лицевых счетах. </w:t>
      </w:r>
    </w:p>
    <w:p>
      <w:pPr>
        <w:pStyle w:val="Normal"/>
        <w:ind w:firstLine="540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Spacing"/>
        <w:ind w:firstLine="567"/>
        <w:jc w:val="right"/>
        <w:rPr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mailto:otchet_pfr@101.pfr.ru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151</Words>
  <Characters>1070</Characters>
  <CharactersWithSpaces>1219</CharactersWithSpaces>
  <Paragraphs>9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2021-03-19T17:51:46Z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