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AA" w:rsidRPr="00390CEA" w:rsidRDefault="00FA09AA" w:rsidP="001F24D3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Приложение N 1</w:t>
      </w:r>
    </w:p>
    <w:p w:rsidR="00FA09AA" w:rsidRPr="00390CEA" w:rsidRDefault="00FA09AA" w:rsidP="001F24D3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к постановлению</w:t>
      </w:r>
    </w:p>
    <w:p w:rsidR="00FA09AA" w:rsidRPr="00390CEA" w:rsidRDefault="00FA09AA" w:rsidP="001F24D3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Губернатора Новосибирской области</w:t>
      </w:r>
    </w:p>
    <w:p w:rsidR="003B5D2B" w:rsidRPr="00390CEA" w:rsidRDefault="00FA09AA" w:rsidP="001F24D3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от 20.12.2019 N 287</w:t>
      </w:r>
    </w:p>
    <w:p w:rsidR="003B5D2B" w:rsidRPr="00390CEA" w:rsidRDefault="003B5D2B" w:rsidP="001F2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0B4" w:rsidRPr="00390CEA" w:rsidRDefault="001A40B4" w:rsidP="001F24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Отчет о реализации мероприятий ("дорожной карты")</w:t>
      </w:r>
    </w:p>
    <w:p w:rsidR="001A40B4" w:rsidRPr="00390CEA" w:rsidRDefault="001A40B4" w:rsidP="001F24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по содействию развитию конкуренции в Новосибирской области</w:t>
      </w:r>
    </w:p>
    <w:p w:rsidR="001A40B4" w:rsidRPr="00390CEA" w:rsidRDefault="001A40B4" w:rsidP="001F24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за 2022 год</w:t>
      </w:r>
    </w:p>
    <w:p w:rsidR="001A40B4" w:rsidRPr="00390CEA" w:rsidRDefault="001A40B4" w:rsidP="001F24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390CEA">
        <w:rPr>
          <w:rFonts w:ascii="Times New Roman" w:hAnsi="Times New Roman" w:cs="Times New Roman"/>
          <w:b/>
        </w:rPr>
        <w:t>Каргатского</w:t>
      </w:r>
      <w:proofErr w:type="spellEnd"/>
      <w:r w:rsidRPr="00390CEA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1A40B4" w:rsidRPr="00390CEA" w:rsidRDefault="001A40B4" w:rsidP="001F24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(наименование ответственного исполнителя за реализацию</w:t>
      </w:r>
    </w:p>
    <w:p w:rsidR="001A40B4" w:rsidRPr="00390CEA" w:rsidRDefault="001A40B4" w:rsidP="001F24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мероприятий "дорожной карты")</w:t>
      </w:r>
    </w:p>
    <w:p w:rsidR="002E1955" w:rsidRPr="00390CEA" w:rsidRDefault="002E1955" w:rsidP="002E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955" w:rsidRPr="00390CEA" w:rsidRDefault="002E1955" w:rsidP="002E19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87"/>
        <w:gridCol w:w="2747"/>
        <w:gridCol w:w="1196"/>
        <w:gridCol w:w="3385"/>
        <w:gridCol w:w="1430"/>
      </w:tblGrid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  <w:r w:rsidR="002B6BB1"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«дорожной карты»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2B6BB1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выполнения мероприятия (краткое описание)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2B6BB1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390CEA" w:rsidRPr="00390CEA" w:rsidTr="00BD741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8" w:rsidRPr="00390CEA" w:rsidRDefault="00BD7418" w:rsidP="002E1955">
            <w:pPr>
              <w:ind w:left="72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D3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E52602" w:rsidRPr="00390CEA" w:rsidRDefault="00E52602" w:rsidP="00D370B4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предпринимательства на территории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41613E" w:rsidP="004161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09.11.2022г состоялась встреча руководителя Фонда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НСО с предприятиями, субъектами предпринимательства (сфера сельского хозяйства). Цель: информирование МСП о новых условиях фонда.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D370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раздела </w:t>
            </w:r>
          </w:p>
          <w:p w:rsidR="00E52602" w:rsidRPr="00390CEA" w:rsidRDefault="00E52602" w:rsidP="00D3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малого и среднего предпринимательства </w:t>
            </w:r>
          </w:p>
          <w:p w:rsidR="00E52602" w:rsidRPr="00390CEA" w:rsidRDefault="00E52602" w:rsidP="00D3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района  Новосибирской</w:t>
            </w:r>
            <w:proofErr w:type="gram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E52602" w:rsidRPr="00390CEA" w:rsidRDefault="00E52602" w:rsidP="00D3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41613E" w:rsidP="004161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декабре 2022г состоялась встреча с субъектами МСП об определении дальнейших приоритетах развития, создание Совета по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предпринимательству. </w:t>
            </w:r>
            <w:r w:rsidR="00E52602" w:rsidRPr="00390CEA">
              <w:rPr>
                <w:rFonts w:ascii="Times New Roman" w:hAnsi="Times New Roman" w:cs="Times New Roman"/>
                <w:sz w:val="28"/>
                <w:szCs w:val="28"/>
              </w:rPr>
              <w:t>https://kargatskiy.nso.ru/page/1004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D370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D44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8" w:rsidRPr="00390CEA" w:rsidRDefault="00ED4478" w:rsidP="002E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D3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у субъектов малого и среднего предпринимательства </w:t>
            </w:r>
          </w:p>
          <w:p w:rsidR="00E52602" w:rsidRPr="00390CEA" w:rsidRDefault="00E52602" w:rsidP="00D3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 18.07.2011 № 223-ФЗ </w:t>
            </w:r>
          </w:p>
          <w:p w:rsidR="00E52602" w:rsidRPr="00390CEA" w:rsidRDefault="00E52602" w:rsidP="00D3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D3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составила 46,58%</w:t>
            </w: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D3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 18.07.2011 № 223-ФЗ «О закупках товаров, работ услуг отдельными видами юридических лиц»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№223-ФЗ «О закупках товаров, работ услуг отдельными видами юридических лиц» - 1 участник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D370B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у субъектов малого предпринимательства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 05.04.2013 № 44-ФЗ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сфере закупок товаров, работ, услуг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и муниципальных нужд»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составила 34,44 %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 05.04.2013 № 44-ФЗ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сфере закупок товаров, работ, услуг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государственных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и муниципальных нужд»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№ 44-ФЗ «О контрактной системе в сфере закупок товаров, работ, услуг для обеспечения государственных и муниципальных нужд» – 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1,5 участника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контрольное управление Новосибирской области аналитических отчетов о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прозрачности и доступности закупок товаров, работ, услуг, в том числе снижение количества осуществления закупок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неконкурентным способом, расширение участия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закупках субъектов малого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 Устранение избыточного государственного и муниципального регулирования,</w:t>
            </w:r>
          </w:p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административных барьеров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5" w:history="1">
              <w:r w:rsidRPr="00390CEA">
                <w:rPr>
                  <w:bCs/>
                  <w:sz w:val="28"/>
                  <w:szCs w:val="28"/>
                  <w:u w:val="single"/>
                </w:rPr>
                <w:t>статьям 15</w:t>
              </w:r>
            </w:hyperlink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hyperlink r:id="rId6" w:history="1">
              <w:r w:rsidRPr="00390CEA">
                <w:rPr>
                  <w:bCs/>
                  <w:sz w:val="28"/>
                  <w:szCs w:val="28"/>
                  <w:u w:val="single"/>
                </w:rPr>
                <w:t>16</w:t>
              </w:r>
            </w:hyperlink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закона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от 26.07.2006 № 135-ФЗ </w:t>
            </w: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«О защите конкуренции»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5C1663" w:rsidP="005C166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По данному мероприятию начата работа в ноябре 2022г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3E00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Перевод 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3E005E" w:rsidP="003E005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По данному мероприятию начата работа в ноябре 2022г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процесса предоставления муниципальных услуг для субъектов предпринимательской деятельности, в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3E005E" w:rsidP="003E005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Ведется перевод предоставления услуг в электронный формат (оцифровка).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области, устанавливаемые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7" w:history="1">
              <w:r w:rsidRPr="00390CEA">
                <w:rPr>
                  <w:sz w:val="28"/>
                  <w:szCs w:val="28"/>
                  <w:u w:val="single"/>
                </w:rPr>
                <w:t>законом</w:t>
              </w:r>
            </w:hyperlink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 131-ФЗ «Об общих принципах организации местного самоуправления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Федерации», пунктов, предусматривающих анализ воздействия таких актов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состояние конкуренции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3E005E" w:rsidP="003E005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№148 от 23.12.2022г «Об утверждении порядка ведения оценки регулирующего воздействия проектов муниципальных правовых актов, устанавливающих новые или </w:t>
            </w:r>
            <w:r w:rsidR="00E52602"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изменяющих ранее предусмотренные муниципальными нормативными правовыми актами обязательные требования  для субъектов предпринимательской и  иной экономической деятельности, обязанности для субъектов инвестиционной деятельности, проведения экспертизы муниципальных нормативных правовых актов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затрагивающих вопросы осуществления предпринимательской и иной экономической  деятельности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информированию бизнес-сообществ об институте оценки регулирующего воздействия,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314314" w:rsidP="00314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Работа ведется постоянно, размещение информации на сайте.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 Совершенствование процессов управления в рамках полномочий ОМСУ НСО, </w:t>
            </w:r>
          </w:p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закрепленных за ними законодательством Российской Федерации, объектами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управление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деятельность.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Каргатское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АТП» и МУП «Коммунальный комплекс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 осуществляют предпринимательскую деятельность на основании Устава предприятия, а также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 об оказании платных услуг.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02" w:rsidRPr="00390CEA" w:rsidRDefault="00E52602" w:rsidP="002E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02" w:rsidRPr="00390CEA" w:rsidRDefault="00E52602" w:rsidP="002E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публичных торгов или иных конкурентных процедур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имущества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хозяйствующими субъектами,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или муниципального образования, в которых составляет 50 и более 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Доля имущества, реализованного на условиях конкурсных процедур до 100% </w:t>
            </w:r>
          </w:p>
          <w:p w:rsidR="00E52602" w:rsidRPr="00390CEA" w:rsidRDefault="00E52602" w:rsidP="00A90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2022 году муниципальные унитарные предприятия </w:t>
            </w:r>
            <w:proofErr w:type="spellStart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не </w:t>
            </w: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проводили публичные торги или иные конкурентные процедуры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реализации имущества. В 2022 году было реализовано имущество у трех муниципальных казенных учреждений </w:t>
            </w:r>
            <w:proofErr w:type="spellStart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условиях проведения торгов в форме аукциона.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02" w:rsidRPr="00390CEA" w:rsidRDefault="00E52602" w:rsidP="002E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02" w:rsidRPr="00390CEA" w:rsidRDefault="00E52602" w:rsidP="002E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для обеспечения государственных и муниципальных нужд осуществляется в соответствии с положениями Федерального закона от 05.04.2013 № 44-ФЗ «О контрактной системе в сфере закупок товаров, работ, услуг для обеспечения государственных </w:t>
            </w:r>
          </w:p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нужд» 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02" w:rsidRPr="00390CEA" w:rsidRDefault="00E52602" w:rsidP="002E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602" w:rsidRPr="00390CEA" w:rsidRDefault="00E52602" w:rsidP="002E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юридическим лицам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аренду без проведения торгов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объектов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Упрощение доступа инвесторам к земельным ресурсам.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В 2022 году не предоставлялись.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ind w:left="-5" w:hanging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хозяйствующим субъектам мер муниципальной поддержки 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на равных условиях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0069CD" w:rsidP="000069CD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15.06.2022г в рамках муниципальной программы «Развитие и поддержка субъектов малого и среднего предпринимательства, инвестиционной деятельности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» оказана финансовая поддержка семи субъектам малого и среднего предпринимательства.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6. Обеспечение и сохранение целевого использования государственных (муниципальных) объектов</w:t>
            </w:r>
          </w:p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недвижимого имущества в социальной сфере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</w:t>
            </w:r>
          </w:p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proofErr w:type="spellEnd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частного партнерства</w:t>
            </w:r>
          </w:p>
          <w:p w:rsidR="00E52602" w:rsidRPr="00390CEA" w:rsidRDefault="00E52602" w:rsidP="002E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дошкольного образования, </w:t>
            </w: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детского отдыха и оздоровления, здравоохранения, социального обслуживания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2022 году перечень объектов, находящихся в собственности </w:t>
            </w:r>
            <w:proofErr w:type="spellStart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области, в отношении которых планируется заключение соглашений с применением механизмов государственно-частного партнерства не формировался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/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7.Содействие развитию практики применения механизмов государственно-частного и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-частного партнерства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0069CD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механизмов государственно-частного партнерства 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частного партнерства, в том числе в части подготовки, заключения, исполнения и прекращения концессионных соглашений</w:t>
            </w:r>
            <w:r w:rsidR="000069CD"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2022г не заключались.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соглашений с применением механизмов государственно-частного партнерства 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006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Реестр соглашений о государственно-частном партнерстве 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-частном партнерстве, концессионных соглашений</w:t>
            </w:r>
            <w:r w:rsidR="000069CD"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ведется, ввиду отсутствия таких проектов</w:t>
            </w: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8. Выявление одаренных детей и молодежи, развитие их талантов и способностей, в том числе с использованием механизмов наставничества и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390CEA" w:rsidRPr="00390CEA" w:rsidTr="00E526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молодых специалистов в сферах образования осуществляется следующими мерами поддержки:</w:t>
            </w:r>
          </w:p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дополнительная стимулирующая выплата 25% к окладу в течение трех лет;</w:t>
            </w:r>
          </w:p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выплата в размере прожиточного минимума;</w:t>
            </w:r>
          </w:p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ведомственного жилья при заключении трудового договора сроком не менее трех лет;</w:t>
            </w:r>
          </w:p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льгот на оплату коммунальных услуг.</w:t>
            </w:r>
          </w:p>
          <w:p w:rsidR="00E52602" w:rsidRPr="00390CEA" w:rsidRDefault="00E52602" w:rsidP="006632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ООО «КФХ Русское поле» три молодых специалиста (средне-специальное образование) получили государственную поддержку на общую сумму 450,0 тыс. рублей.</w:t>
            </w:r>
          </w:p>
          <w:p w:rsidR="00E52602" w:rsidRPr="00390CEA" w:rsidRDefault="00E52602" w:rsidP="004449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заключенным соглашением между работодателями учреждений культуры и районным комитетом профсоюза работников культуры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2022-2024 годы от 15.02.2022 №1 (в ред. от 02.08.2022, от 30.08.2022) Молодым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специалистам, впервые окончившим учреждения высшего или среднего профессионального образования, работающим в соответствии с полученной специальностью и квалификацией в учреждениях, подведомственных администрации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расположенных в районах области и финансируемых из областного бюджета, устанавливается ежемесячная надбавка в размере 25% от должностного оклада (оклада, ставки заработной платы) пропорционально отработанному времени (для педагогических работников – с учетом их педагогической нагрузки), в соответствии с постановлением главы администрации Новосибирской области от 23.01.2003 №39 «О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области».</w:t>
            </w:r>
          </w:p>
          <w:p w:rsidR="00E52602" w:rsidRPr="00390CEA" w:rsidRDefault="00E52602" w:rsidP="004449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Молодым специалистам, впервые окончившим учреждения высшего или среднего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профессионального образования и заключившим в течение шести месяцев после окончания учебного заведения трудовые договоры по полученной специальности сроком не менее чем на 3 года с учреждениями, подведомственными отделу культуры администрации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расположенными в г. Каргате, устанавливается ежемесячная надбавка в размере 15% от должностного оклада (оклада, ставки заработной платы) пропорционально отработанному времени (для педагогических работников – с учетом их педагогической нагрузки), в пределах фонда оплаты труда.</w:t>
            </w:r>
          </w:p>
          <w:p w:rsidR="00E52602" w:rsidRPr="00390CEA" w:rsidRDefault="00E52602" w:rsidP="004449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Ежемесячная надбавка назначается на основании документа об образовании, трудового договора, приказа о приеме на работу (назначении на должность), соответствующую полученной специальности, оформляется приказом (распоряжением) работодателя и выплачивается в течение трех лет с момента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заключения трудового договора.</w:t>
            </w:r>
          </w:p>
          <w:p w:rsidR="00E52602" w:rsidRPr="00390CEA" w:rsidRDefault="00E52602" w:rsidP="004449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не назначается молодым специалистам за выполнение обязанностей временно отсутствующего работника, а также молодым специалистам, работающим на условиях внутреннего совместительства, за исключением случаев, когда работа по совместительству соответствует полученной специальности.</w:t>
            </w:r>
          </w:p>
          <w:p w:rsidR="00E52602" w:rsidRPr="00390CEA" w:rsidRDefault="00E52602" w:rsidP="004449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расторжении трудового договора, либо переводе работника по его желанию на другую постоянную работу, не соответствующую полученной специальности, выплата ежемесячной надбавки прекращается.</w:t>
            </w:r>
          </w:p>
          <w:p w:rsidR="00E52602" w:rsidRPr="00390CEA" w:rsidRDefault="00E52602" w:rsidP="004449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 временной нетрудоспособности и другие периоды, когда работник отсутствовал на работе как по уважительным, так и не по уважительным причинам, не продлевают установленный срок получения ежемесячной надбавки молодым специалистом.</w:t>
            </w:r>
          </w:p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надбавки производится одновременно с выплатой заработной платы, в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пределах фонда оплаты труда.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2" w:rsidRPr="00390CEA" w:rsidRDefault="00E52602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6D2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6D2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администрации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размещен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включая сведения о наименованиях объектов, их местонахождении, характеристиках и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целевом назначении объектов https://kargatskiy.nso.ru/page/5728</w:t>
            </w:r>
          </w:p>
          <w:p w:rsidR="009B5EB5" w:rsidRPr="00390CEA" w:rsidRDefault="009B5EB5" w:rsidP="006D2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проводится в течении года при выявлении объектов и внесении их в данный Перечень.</w:t>
            </w:r>
          </w:p>
          <w:p w:rsidR="009B5EB5" w:rsidRPr="00390CEA" w:rsidRDefault="009B5EB5" w:rsidP="006D2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было внесено 5 объектов.</w:t>
            </w: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имущества и земельных отношений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069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D" w:rsidRPr="00390CEA" w:rsidRDefault="000069CD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10.1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прогнозирование перспективной кадровой потребности организаций Новосибирской области, с учетом реализации инвестиционных проектов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7F4F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7F4F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потребности в кадрах на 2022 год заявили 35 учреждений о 139 вакансиях.</w:t>
            </w:r>
          </w:p>
          <w:p w:rsidR="009B5EB5" w:rsidRPr="00390CEA" w:rsidRDefault="009B5EB5" w:rsidP="007F4F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муниципальной программы «Содействие занятости населения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2019 – 2024 годы» в 2022 году к работе приступил один молодой специалист (обучен в ФГБОУ ВО «НГУЭУ», трудоустроен в МКУ «ЦБМТ и ИО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района»).</w:t>
            </w: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работы и трудовых отношений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90CEA" w:rsidRPr="00390CEA" w:rsidTr="000A508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8B" w:rsidRPr="00390CEA" w:rsidRDefault="000A508B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11. 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11.1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мер, направленных на недопущение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0A508B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нормативно-правовой базы.</w:t>
            </w: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0A508B" w:rsidP="000A50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Каргатский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принял участие в ярмарках в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г.Чулым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г.Барабинск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территории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проводилась ярмарка «Масленица».</w:t>
            </w: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A508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8B" w:rsidRPr="00390CEA" w:rsidRDefault="000A508B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12. 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12.1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регламент в 2022 году не актуализировался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коммунального, дорожного хозяйства и транспорта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90CEA" w:rsidRPr="00390CEA" w:rsidTr="000A508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8B" w:rsidRPr="00390CEA" w:rsidRDefault="000A508B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13.1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2019-2025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регламенты находятся в стадии ОРВ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9B5EB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13.2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</w:t>
            </w: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2019-2023 годы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прохождения процедуры ОРВ административные регламенты будут размещены на официальном сайте администрации </w:t>
            </w:r>
            <w:proofErr w:type="spellStart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ссылке https://kargatskiy.nso.ru/page/5722</w:t>
            </w: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B5" w:rsidRPr="00390CEA" w:rsidRDefault="009B5EB5" w:rsidP="002E19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EA" w:rsidRPr="00390CEA" w:rsidTr="000A508B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8B" w:rsidRPr="00390CEA" w:rsidRDefault="000A508B" w:rsidP="002E195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14.Мероприятия по реализации Национального плана («дорожной карты») развития конкуренции в Российской Федерации на 2021–2025 годы (далее – Национальный план)</w:t>
            </w: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14.1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мероприятий, направленных на увеличение количества нестационарных и мобильных торговых объектов и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мест под них</w:t>
            </w:r>
          </w:p>
        </w:tc>
        <w:tc>
          <w:tcPr>
            <w:tcW w:w="640" w:type="pct"/>
          </w:tcPr>
          <w:p w:rsidR="009B5EB5" w:rsidRPr="00390CEA" w:rsidRDefault="009B5EB5" w:rsidP="000F7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до 31 декабря</w:t>
            </w:r>
          </w:p>
          <w:p w:rsidR="009B5EB5" w:rsidRPr="00390CEA" w:rsidRDefault="009B5EB5" w:rsidP="000F7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811" w:type="pct"/>
          </w:tcPr>
          <w:p w:rsidR="009B5EB5" w:rsidRPr="00390CEA" w:rsidRDefault="000A508B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Схема размещения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объектов и торговых мест</w:t>
            </w:r>
          </w:p>
          <w:p w:rsidR="009B5EB5" w:rsidRPr="00390CEA" w:rsidRDefault="000A508B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имеется во всех 11 муниципальных образований </w:t>
            </w:r>
            <w:proofErr w:type="spellStart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состава муниципального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имущества, не соответствующего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 отнесения к категории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имущества, предназначенного для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функций и полномочий</w:t>
            </w:r>
          </w:p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 1 января 2024 года</w:t>
            </w:r>
          </w:p>
        </w:tc>
        <w:tc>
          <w:tcPr>
            <w:tcW w:w="1811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https://kargatskiy.nso.ru/page/5698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14.3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либо перепрофилирование (изменение целевого назначения имущества)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811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приватизации либо перепрофилирования (изменения целевого назначения имущества)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 w:rsidRPr="00390CEA">
              <w:t xml:space="preserve">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https://kargatskiy.nso.ru/page/7681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14.4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1811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пассажирские перевозки автомобильным транспортом по муниципальным и межмуниципальным маршрутам регулярных перевозок осуществляются муниципальным унитарным предприятием. Частная форма собственности не развита.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14.5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инвентаризации кладбищ и мест захоронений на них, создание в Новосибирской области по результатам такой инвентаризации и ведение реестров кладбищ и мест захоронений с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811" w:type="pct"/>
          </w:tcPr>
          <w:p w:rsidR="009B5EB5" w:rsidRPr="00390CEA" w:rsidRDefault="00A32481" w:rsidP="00A32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период 2022г проводили работу по всем муниципальным образованиям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района. Утверждены Постановления «Об утверждении Порядка деятельности общественных кладбищ на территории муниципальных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образований </w:t>
            </w:r>
            <w:proofErr w:type="spellStart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области». В рамках порядка проведена секторальная разметка кладбищ с установкой табличек с номерами.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14.6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Принятие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 1 сентября 2023 года</w:t>
            </w:r>
          </w:p>
        </w:tc>
        <w:tc>
          <w:tcPr>
            <w:tcW w:w="1811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14.7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хозяйствующих субъектов, имеющих право на оказание услуг по организации похорон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811" w:type="pct"/>
          </w:tcPr>
          <w:p w:rsidR="009B5EB5" w:rsidRPr="00390CEA" w:rsidRDefault="00C15C52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Подготовлен нормативно-правовой акт об определении специальной организации и порядка ее работы.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14.8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640" w:type="pct"/>
          </w:tcPr>
          <w:p w:rsidR="009B5EB5" w:rsidRPr="00390CEA" w:rsidRDefault="009B5EB5" w:rsidP="007E3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1811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подключились к системе цифрового контроля строительства ДОМ.РФ к подсистеме Цифрового контроля строительства (ЦКС) Единой информационной системы жилищного строительства (ЕИСЖС) АО «ДОМ.РФ» 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t>14.9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мероприятий, направленных на увеличение доли организаций частной формы собственности в объеме выполненных работ по виду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деятельности «Строительство» (определение хозяйствующих субъектов с государственным/муниципальным участием, осуществляющих деятельность сфере строительства, принятие решения о их приватизации)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811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объеме выполненных работ по виду экономической деятельности «Строительство» - 100 %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90CEA" w:rsidRPr="00390CEA" w:rsidTr="009B5EB5">
        <w:tc>
          <w:tcPr>
            <w:tcW w:w="314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147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мероприятий, направленных на увеличение количества нестационарных торговых объектов и торговых мест под них (далее – НТО): проведение открытых опросов предпринимателей в целях определения спроса/потребности в предоставлении мест под размещение НТО; с участием органов местного самоуправления подготовка предложений по изменению схемы размещения НТО (расширение перечня объектов); утверждение актуализированной схемы размещения НТО; разработка и утверждение 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«Интернет»; 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640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811" w:type="pct"/>
          </w:tcPr>
          <w:p w:rsidR="009B5EB5" w:rsidRPr="00390CEA" w:rsidRDefault="00C15C52" w:rsidP="00C15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Нет увеличения к</w:t>
            </w:r>
            <w:r w:rsidR="009B5EB5" w:rsidRPr="00390CEA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5EB5" w:rsidRPr="00390CEA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торговых о</w:t>
            </w:r>
            <w:r w:rsidRPr="00390CEA">
              <w:rPr>
                <w:rFonts w:ascii="Times New Roman" w:hAnsi="Times New Roman" w:cs="Times New Roman"/>
                <w:sz w:val="28"/>
                <w:szCs w:val="28"/>
              </w:rPr>
              <w:t>бъектов и торговых мест под них. По результатам показателей потребительского рынка, доля объектов нестационарной торговли к уровню 2021г составил 98,4%.</w:t>
            </w:r>
          </w:p>
        </w:tc>
        <w:tc>
          <w:tcPr>
            <w:tcW w:w="765" w:type="pct"/>
          </w:tcPr>
          <w:p w:rsidR="009B5EB5" w:rsidRPr="00390CEA" w:rsidRDefault="009B5EB5" w:rsidP="002E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2E1955" w:rsidRPr="00390CEA" w:rsidRDefault="002E1955" w:rsidP="002E19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sectPr w:rsidR="002E1955" w:rsidRPr="0039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B0"/>
    <w:rsid w:val="000069CD"/>
    <w:rsid w:val="000A508B"/>
    <w:rsid w:val="000A7D1C"/>
    <w:rsid w:val="000F4F9C"/>
    <w:rsid w:val="000F7313"/>
    <w:rsid w:val="00183DD7"/>
    <w:rsid w:val="001A40B4"/>
    <w:rsid w:val="001B30A4"/>
    <w:rsid w:val="001F24D3"/>
    <w:rsid w:val="002456E2"/>
    <w:rsid w:val="002A1A3F"/>
    <w:rsid w:val="002B6BB1"/>
    <w:rsid w:val="002E1955"/>
    <w:rsid w:val="00305D9D"/>
    <w:rsid w:val="00314314"/>
    <w:rsid w:val="00390CEA"/>
    <w:rsid w:val="00394BF4"/>
    <w:rsid w:val="003B5D2B"/>
    <w:rsid w:val="003E005E"/>
    <w:rsid w:val="004005A8"/>
    <w:rsid w:val="0041613E"/>
    <w:rsid w:val="00444908"/>
    <w:rsid w:val="005C1663"/>
    <w:rsid w:val="005D5511"/>
    <w:rsid w:val="005E2EF5"/>
    <w:rsid w:val="0066323E"/>
    <w:rsid w:val="006D2407"/>
    <w:rsid w:val="00761350"/>
    <w:rsid w:val="007E3E90"/>
    <w:rsid w:val="007F4FAC"/>
    <w:rsid w:val="009B5EB5"/>
    <w:rsid w:val="00A32481"/>
    <w:rsid w:val="00A901FE"/>
    <w:rsid w:val="00AB2CB0"/>
    <w:rsid w:val="00AE5613"/>
    <w:rsid w:val="00B77535"/>
    <w:rsid w:val="00BD7418"/>
    <w:rsid w:val="00C12F43"/>
    <w:rsid w:val="00C15C52"/>
    <w:rsid w:val="00D370B4"/>
    <w:rsid w:val="00E24850"/>
    <w:rsid w:val="00E52602"/>
    <w:rsid w:val="00ED4478"/>
    <w:rsid w:val="00F14EEB"/>
    <w:rsid w:val="00F8641E"/>
    <w:rsid w:val="00FA09AA"/>
    <w:rsid w:val="00FB1E2A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56F5-BBD6-478B-93F7-161B8C19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26AF6965E4F0B6E121AB054FB890232C8415A0B75EAC58BE8843F2A4EF952304D9391172FF81C4FD3BDCD0D83Dj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5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7030-4D9E-4AEE-828F-70CC1827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USR261121</dc:creator>
  <cp:keywords/>
  <dc:description/>
  <cp:lastModifiedBy>USR261121</cp:lastModifiedBy>
  <cp:revision>12</cp:revision>
  <dcterms:created xsi:type="dcterms:W3CDTF">2023-01-30T04:08:00Z</dcterms:created>
  <dcterms:modified xsi:type="dcterms:W3CDTF">2023-02-07T03:31:00Z</dcterms:modified>
</cp:coreProperties>
</file>